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ea6d" w14:textId="a75e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Шу аудандық мәслихатының 2019 жылғы 29 наурыздағы № 44-3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маслихатының 2019 жылғы 23 шілдедегі № 49-5 шешімі. Жамбыл облысының Әділет департаментінде 2019 жылғы 25 шілдеде № 4289 болып тіркелді. Күші жойылды - Жамбыл облысы Шу аудандық мәслихатының 2023 жылғы 25 желтоқсандағы № 14-4 шешімімен</w:t>
      </w:r>
    </w:p>
    <w:p>
      <w:pPr>
        <w:spacing w:after="0"/>
        <w:ind w:left="0"/>
        <w:jc w:val="left"/>
      </w:pPr>
    </w:p>
    <w:p>
      <w:pPr>
        <w:spacing w:after="0"/>
        <w:ind w:left="0"/>
        <w:jc w:val="both"/>
      </w:pPr>
      <w:bookmarkStart w:name="z47" w:id="0"/>
      <w:r>
        <w:rPr>
          <w:rFonts w:ascii="Times New Roman"/>
          <w:b w:val="false"/>
          <w:i w:val="false"/>
          <w:color w:val="ff0000"/>
          <w:sz w:val="28"/>
        </w:rPr>
        <w:t xml:space="preserve">
      Ескерту. Күші жойылды - Жамбыл облысы Шу аудандық мәслихатының 25.12.2023 </w:t>
      </w:r>
      <w:r>
        <w:rPr>
          <w:rFonts w:ascii="Times New Roman"/>
          <w:b w:val="false"/>
          <w:i w:val="false"/>
          <w:color w:val="ff0000"/>
          <w:sz w:val="28"/>
        </w:rPr>
        <w:t>№ 14-4</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4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Шу аудандық мәслихаты ШЕШIМ ҚАБЫЛДАДЫ:</w:t>
      </w:r>
    </w:p>
    <w:bookmarkEnd w:id="1"/>
    <w:bookmarkStart w:name="z49" w:id="2"/>
    <w:p>
      <w:pPr>
        <w:spacing w:after="0"/>
        <w:ind w:left="0"/>
        <w:jc w:val="both"/>
      </w:pPr>
      <w:r>
        <w:rPr>
          <w:rFonts w:ascii="Times New Roman"/>
          <w:b w:val="false"/>
          <w:i w:val="false"/>
          <w:color w:val="000000"/>
          <w:sz w:val="28"/>
        </w:rPr>
        <w:t xml:space="preserve">
      1. "Шу ауданы бойынша әлеуметтік көмек көрсетудің, оныңмөлшерлерін белгілеудің және мұқтаж азаматтардың жекелеген санаттарының тізбесін айқындаудың Қағидаларын бекіту туралы" Шу аудандық мәслихатының 2019 жылғы 29 наурыздағы </w:t>
      </w:r>
      <w:r>
        <w:rPr>
          <w:rFonts w:ascii="Times New Roman"/>
          <w:b w:val="false"/>
          <w:i w:val="false"/>
          <w:color w:val="000000"/>
          <w:sz w:val="28"/>
        </w:rPr>
        <w:t>№ 44-3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4173</w:t>
      </w:r>
      <w:r>
        <w:rPr>
          <w:rFonts w:ascii="Times New Roman"/>
          <w:b w:val="false"/>
          <w:i w:val="false"/>
          <w:color w:val="000000"/>
          <w:sz w:val="28"/>
        </w:rPr>
        <w:t xml:space="preserve"> болып тіркелген, нормативтік құқықтық актілерінің Эталондық бақылау банкінде 2019 жылы 08 сәуірде жарияланған) келесі өзгерістер енгізілсін.</w:t>
      </w:r>
    </w:p>
    <w:bookmarkEnd w:id="2"/>
    <w:bookmarkStart w:name="z50" w:id="3"/>
    <w:p>
      <w:pPr>
        <w:spacing w:after="0"/>
        <w:ind w:left="0"/>
        <w:jc w:val="both"/>
      </w:pPr>
      <w:r>
        <w:rPr>
          <w:rFonts w:ascii="Times New Roman"/>
          <w:b w:val="false"/>
          <w:i w:val="false"/>
          <w:color w:val="000000"/>
          <w:sz w:val="28"/>
        </w:rPr>
        <w:t>
      Көрсетілген шешіммен бекітілген Шу ауданы бойынша әлеуметтік көмек көрсетудің, оның мөлшерлерін белгілеудің және мұқтаж азаматтардың жекелеген санаттарының тізбесін айқындау Қағидасында: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w:t>
      </w:r>
      <w:r>
        <w:rPr>
          <w:rFonts w:ascii="Times New Roman"/>
          <w:b w:val="false"/>
          <w:i w:val="false"/>
          <w:color w:val="000000"/>
          <w:sz w:val="28"/>
        </w:rPr>
        <w:t xml:space="preserve"> жаңа редакцияда мазмұндалсын:</w:t>
      </w:r>
    </w:p>
    <w:bookmarkStart w:name="z52" w:id="4"/>
    <w:p>
      <w:pPr>
        <w:spacing w:after="0"/>
        <w:ind w:left="0"/>
        <w:jc w:val="both"/>
      </w:pPr>
      <w:r>
        <w:rPr>
          <w:rFonts w:ascii="Times New Roman"/>
          <w:b w:val="false"/>
          <w:i w:val="false"/>
          <w:color w:val="000000"/>
          <w:sz w:val="28"/>
        </w:rPr>
        <w:t>
      "9. Бір реттік әлеуметтік көмек атаулы күндер және мерекелі күндерге көрсетіледі.</w:t>
      </w:r>
    </w:p>
    <w:bookmarkEnd w:id="4"/>
    <w:bookmarkStart w:name="z53" w:id="5"/>
    <w:p>
      <w:pPr>
        <w:spacing w:after="0"/>
        <w:ind w:left="0"/>
        <w:jc w:val="both"/>
      </w:pPr>
      <w:r>
        <w:rPr>
          <w:rFonts w:ascii="Times New Roman"/>
          <w:b w:val="false"/>
          <w:i w:val="false"/>
          <w:color w:val="000000"/>
          <w:sz w:val="28"/>
        </w:rPr>
        <w:t>
      1) 9 мамырға - Жеңіс күні:</w:t>
      </w:r>
    </w:p>
    <w:bookmarkEnd w:id="5"/>
    <w:bookmarkStart w:name="z54" w:id="6"/>
    <w:p>
      <w:pPr>
        <w:spacing w:after="0"/>
        <w:ind w:left="0"/>
        <w:jc w:val="both"/>
      </w:pPr>
      <w:r>
        <w:rPr>
          <w:rFonts w:ascii="Times New Roman"/>
          <w:b w:val="false"/>
          <w:i w:val="false"/>
          <w:color w:val="000000"/>
          <w:sz w:val="28"/>
        </w:rPr>
        <w:t>
      1-1) Ұлы Отан соғысының қатысушылары мен мүгедектеріне 300 000 (үш жүз мың) теңге;</w:t>
      </w:r>
    </w:p>
    <w:bookmarkEnd w:id="6"/>
    <w:bookmarkStart w:name="z55" w:id="7"/>
    <w:p>
      <w:pPr>
        <w:spacing w:after="0"/>
        <w:ind w:left="0"/>
        <w:jc w:val="both"/>
      </w:pPr>
      <w:r>
        <w:rPr>
          <w:rFonts w:ascii="Times New Roman"/>
          <w:b w:val="false"/>
          <w:i w:val="false"/>
          <w:color w:val="000000"/>
          <w:sz w:val="28"/>
        </w:rPr>
        <w:t>
      1-2)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100000 (жүз мың) теңге мөлшерінде;</w:t>
      </w:r>
    </w:p>
    <w:bookmarkEnd w:id="7"/>
    <w:bookmarkStart w:name="z56" w:id="8"/>
    <w:p>
      <w:pPr>
        <w:spacing w:after="0"/>
        <w:ind w:left="0"/>
        <w:jc w:val="both"/>
      </w:pPr>
      <w:r>
        <w:rPr>
          <w:rFonts w:ascii="Times New Roman"/>
          <w:b w:val="false"/>
          <w:i w:val="false"/>
          <w:color w:val="000000"/>
          <w:sz w:val="28"/>
        </w:rPr>
        <w:t>
      1-3) қаза тапқан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 50 000 (елу мың) теңге көлемінде;</w:t>
      </w:r>
    </w:p>
    <w:bookmarkEnd w:id="8"/>
    <w:bookmarkStart w:name="z57" w:id="9"/>
    <w:p>
      <w:pPr>
        <w:spacing w:after="0"/>
        <w:ind w:left="0"/>
        <w:jc w:val="both"/>
      </w:pPr>
      <w:r>
        <w:rPr>
          <w:rFonts w:ascii="Times New Roman"/>
          <w:b w:val="false"/>
          <w:i w:val="false"/>
          <w:color w:val="000000"/>
          <w:sz w:val="28"/>
        </w:rPr>
        <w:t>
      1-4)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және Ұлы Отан соғысы жылдарында 6 айдан астам тылда еңбек еткен адамдарға 50 000 (елу мың) теңге мөлшерінде;</w:t>
      </w:r>
    </w:p>
    <w:bookmarkEnd w:id="9"/>
    <w:bookmarkStart w:name="z58" w:id="10"/>
    <w:p>
      <w:pPr>
        <w:spacing w:after="0"/>
        <w:ind w:left="0"/>
        <w:jc w:val="both"/>
      </w:pPr>
      <w:r>
        <w:rPr>
          <w:rFonts w:ascii="Times New Roman"/>
          <w:b w:val="false"/>
          <w:i w:val="false"/>
          <w:color w:val="000000"/>
          <w:sz w:val="28"/>
        </w:rPr>
        <w:t>
      1-5) екінші дүниежүзілік соғыс кезінде фашистер мен олардың одақтастары құрған концлагерлердің, геттолардың және басқада еріксіз ұстау орындарының жасы кәмелетке толмаған бұрынғы тұтқындарына 100 000 (жүз мың) теңге мөлшерінде;</w:t>
      </w:r>
    </w:p>
    <w:bookmarkEnd w:id="10"/>
    <w:bookmarkStart w:name="z59" w:id="11"/>
    <w:p>
      <w:pPr>
        <w:spacing w:after="0"/>
        <w:ind w:left="0"/>
        <w:jc w:val="both"/>
      </w:pPr>
      <w:r>
        <w:rPr>
          <w:rFonts w:ascii="Times New Roman"/>
          <w:b w:val="false"/>
          <w:i w:val="false"/>
          <w:color w:val="000000"/>
          <w:sz w:val="28"/>
        </w:rPr>
        <w:t>
      1-6)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100 000 (жүз мың) теңге мөлшерінде".</w:t>
      </w:r>
    </w:p>
    <w:bookmarkEnd w:id="11"/>
    <w:bookmarkStart w:name="z60" w:id="1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қоғамдық құқықтық тәртіпті сақтау, әкімшілік-аумақтық құрылымды жетілдіру жөніндегі тұрақты комиссиясына жүктелсін.</w:t>
      </w:r>
    </w:p>
    <w:bookmarkEnd w:id="12"/>
    <w:bookmarkStart w:name="z61" w:id="13"/>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оның алғаш ресми жарияланған күнінен кейiн күнтiзбелiк он күн өткен соң қолданысқа енгiзiледi.</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Қасенов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