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dd8d3" w14:textId="a1dd8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 және экспорттық бақылау саласындағы көрсетілетін мемлекеттік қызметтер регламенттерін бекіту туралы" Қазақстан Республикасы Инвестициялар және даму министрінің міндетін атқарушының 2015 жылғы 28 мамырдағы № 619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8 желтоқсандағы № 853 бұйрығы. Қазақстан Республикасының Әділет министрлігінде 2017 жылғы 29 желтоқсанда № 16168 болып тіркелді. Күші жойылды - Қазақстан Республикасы Индустрия және инфрақұрылымдық даму министрінің 2020 жылғы 8 қыркүйектегі № 457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08.09.2020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"Өнеркәсіп және экспорттық бақылау саласындағы көрсетілетін мемлекеттік қызметтер регламенттерін бекіту туралы" Қазақстан Республикасы Инвестициялар және даму министрінің міндетін атқарушының 2015 жылғы 28 мамырдағы № 619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11630 болып тіркелген, 2015 жылғы 7 тамызда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"Жарылғыш және пиротехникалық заттар мен олар қолданылып жасалған бұйымдарды (азаматтықты қоспағанда) әзірлеу, өндіру, сатып алу, өткізу, сақтау жөніндегі қызметті жүзеге асыруға лицензия беру" мемлекеттік көрсетілетін қызмет регламенті;";</w:t>
      </w:r>
    </w:p>
    <w:bookmarkEnd w:id="3"/>
    <w:bookmarkStart w:name="z5" w:id="4"/>
    <w:p>
      <w:pPr>
        <w:spacing w:after="0"/>
        <w:ind w:left="0"/>
        <w:jc w:val="both"/>
      </w:pPr>
      <w:r>
        <w:rPr>
          <w:rFonts w:ascii="Times New Roman"/>
          <w:b w:val="false"/>
          <w:i w:val="false"/>
          <w:color w:val="000000"/>
          <w:sz w:val="28"/>
        </w:rPr>
        <w:t xml:space="preserve">
      осы бұйрықпен бекітілген "Жарылғыш және пиротехникалық заттар мен олар қолданылып жасалған бұйымдарды әзірлеу, өндіру, сатып алу және өткізу жөніндегі қызметті жүзеге асыруға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тақырыбы мынадай редакцияда жазылсын:</w:t>
      </w:r>
    </w:p>
    <w:bookmarkEnd w:id="5"/>
    <w:bookmarkStart w:name="z7" w:id="6"/>
    <w:p>
      <w:pPr>
        <w:spacing w:after="0"/>
        <w:ind w:left="0"/>
        <w:jc w:val="both"/>
      </w:pPr>
      <w:r>
        <w:rPr>
          <w:rFonts w:ascii="Times New Roman"/>
          <w:b w:val="false"/>
          <w:i w:val="false"/>
          <w:color w:val="000000"/>
          <w:sz w:val="28"/>
        </w:rPr>
        <w:t>
      "Жарылғыш және пиротехникалық заттар мен олар қолданылып жасалған бұйымдарды (азаматтықты қоспағанда) әзірлеу, өндіру, сатып алу, өткізу, сақтау жөніндегі қызметті жүзеге асыруға лицензия беру" мемлекеттік көрсетілетін қызмет регламенті;";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9" w:id="7"/>
    <w:p>
      <w:pPr>
        <w:spacing w:after="0"/>
        <w:ind w:left="0"/>
        <w:jc w:val="both"/>
      </w:pPr>
      <w:r>
        <w:rPr>
          <w:rFonts w:ascii="Times New Roman"/>
          <w:b w:val="false"/>
          <w:i w:val="false"/>
          <w:color w:val="000000"/>
          <w:sz w:val="28"/>
        </w:rPr>
        <w:t xml:space="preserve">
      "3. Мемлекеттiк көрсетiлетiн қызметтiң нәтижесi – жарылғыш және пиротехникалық заттар мен олар қолданылып жасалған бұйымдарды (азаматтықты қоспағанда) әзірлеу, өндіру, сатып алу, өткізу, сақтау жөніндегі қызметті жүзеге асыруға лицензия және (немесе) лицензияға қосымша, қайта ресімделген лицензия және (немесе) лицензияға қосымша, лицензияның және (немесе) лицензияға қосымшанының телнұсқасы немесе Қазақстан Республикасы Инвестициялар және даму министрінің 2015 жылғы 30 сәуірдегі № 563 бұйрығымен бекітілген (Нормативтік құқықтық актілерді мемлекеттік тіркеу тізілімінде № 11636 болып тіркелген) "Жарылғыш және пиротехникалық заттар мен олар қолданылып жасалған бұйымдарды (азаматтықты қоспағанда) әзірлеу, өндіру, сатып алу, өткізу, сақтау жөніндегі қызметті жүзеге асыруға лицензия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мемлекеттiк көрсетілетін қызметтi көрсетуден бас тарту туралы жазбаша дәлелдi жауап.";</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көрсетілетін қызметті берушінің көрсетілетін қызметті алушы ұсынған құжаттарды алуы болып табылады.";</w:t>
      </w:r>
    </w:p>
    <w:bookmarkEnd w:id="8"/>
    <w:bookmarkStart w:name="z12" w:id="9"/>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9"/>
    <w:bookmarkStart w:name="z13" w:id="10"/>
    <w:p>
      <w:pPr>
        <w:spacing w:after="0"/>
        <w:ind w:left="0"/>
        <w:jc w:val="both"/>
      </w:pPr>
      <w:r>
        <w:rPr>
          <w:rFonts w:ascii="Times New Roman"/>
          <w:b w:val="false"/>
          <w:i w:val="false"/>
          <w:color w:val="000000"/>
          <w:sz w:val="28"/>
        </w:rPr>
        <w:t>
      "2) көрсетілетін қызметті берушінің басшысы 15 минут ішінде көрсетілетін қызметті алушының ұсынған мемлекеттік қызметті алу үшін қажетті құжаттарын қарап, оларды Басқарма басшысына жібереді;";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xml:space="preserve">
      "9. Көрсетілетін қызметті берушінің құрылымдық бөлімшелері (қызметкерлер) арасындағы рәсімдердің (іс-қимылдар) реттілігінің сипаттамасы осы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берушінің құрылымдық бөлімшелерінің (қызметкерлер) өзара іс-қимылының блок-схемасында берілген.";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оң жақ жоғарғы бұрышындағы мәтін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"Жарылғыш және</w:t>
            </w:r>
            <w:r>
              <w:br/>
            </w:r>
            <w:r>
              <w:rPr>
                <w:rFonts w:ascii="Times New Roman"/>
                <w:b w:val="false"/>
                <w:i w:val="false"/>
                <w:color w:val="000000"/>
                <w:sz w:val="20"/>
              </w:rPr>
              <w:t>пиротехникалық заттар мен</w:t>
            </w:r>
            <w:r>
              <w:br/>
            </w:r>
            <w:r>
              <w:rPr>
                <w:rFonts w:ascii="Times New Roman"/>
                <w:b w:val="false"/>
                <w:i w:val="false"/>
                <w:color w:val="000000"/>
                <w:sz w:val="20"/>
              </w:rPr>
              <w:t>олар қолданылып жасалған</w:t>
            </w:r>
            <w:r>
              <w:br/>
            </w:r>
            <w:r>
              <w:rPr>
                <w:rFonts w:ascii="Times New Roman"/>
                <w:b w:val="false"/>
                <w:i w:val="false"/>
                <w:color w:val="000000"/>
                <w:sz w:val="20"/>
              </w:rPr>
              <w:t>бұйымдарды (азаматтықты</w:t>
            </w:r>
            <w:r>
              <w:br/>
            </w:r>
            <w:r>
              <w:rPr>
                <w:rFonts w:ascii="Times New Roman"/>
                <w:b w:val="false"/>
                <w:i w:val="false"/>
                <w:color w:val="000000"/>
                <w:sz w:val="20"/>
              </w:rPr>
              <w:t>қоспағанда) әзірлеу, өндіру,</w:t>
            </w:r>
            <w:r>
              <w:br/>
            </w:r>
            <w:r>
              <w:rPr>
                <w:rFonts w:ascii="Times New Roman"/>
                <w:b w:val="false"/>
                <w:i w:val="false"/>
                <w:color w:val="000000"/>
                <w:sz w:val="20"/>
              </w:rPr>
              <w:t>сатып алу, өткізу, сақтау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оң жақ жоғарғы бұрышындағы мәтін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"Жарылғыш және</w:t>
            </w:r>
            <w:r>
              <w:br/>
            </w:r>
            <w:r>
              <w:rPr>
                <w:rFonts w:ascii="Times New Roman"/>
                <w:b w:val="false"/>
                <w:i w:val="false"/>
                <w:color w:val="000000"/>
                <w:sz w:val="20"/>
              </w:rPr>
              <w:t>пиротехникалық заттар мен</w:t>
            </w:r>
            <w:r>
              <w:br/>
            </w:r>
            <w:r>
              <w:rPr>
                <w:rFonts w:ascii="Times New Roman"/>
                <w:b w:val="false"/>
                <w:i w:val="false"/>
                <w:color w:val="000000"/>
                <w:sz w:val="20"/>
              </w:rPr>
              <w:t>олар қолданылып жасалған</w:t>
            </w:r>
            <w:r>
              <w:br/>
            </w:r>
            <w:r>
              <w:rPr>
                <w:rFonts w:ascii="Times New Roman"/>
                <w:b w:val="false"/>
                <w:i w:val="false"/>
                <w:color w:val="000000"/>
                <w:sz w:val="20"/>
              </w:rPr>
              <w:t>бұйымдарды (азаматтықты</w:t>
            </w:r>
            <w:r>
              <w:br/>
            </w:r>
            <w:r>
              <w:rPr>
                <w:rFonts w:ascii="Times New Roman"/>
                <w:b w:val="false"/>
                <w:i w:val="false"/>
                <w:color w:val="000000"/>
                <w:sz w:val="20"/>
              </w:rPr>
              <w:t>қоспағанда) әзірлеу, өндіру,</w:t>
            </w:r>
            <w:r>
              <w:br/>
            </w:r>
            <w:r>
              <w:rPr>
                <w:rFonts w:ascii="Times New Roman"/>
                <w:b w:val="false"/>
                <w:i w:val="false"/>
                <w:color w:val="000000"/>
                <w:sz w:val="20"/>
              </w:rPr>
              <w:t>сатып алу, өткізу, сақтау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оң жақ жоғарғы бұрышындағы мәтін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"Жарылғыш және</w:t>
            </w:r>
            <w:r>
              <w:br/>
            </w:r>
            <w:r>
              <w:rPr>
                <w:rFonts w:ascii="Times New Roman"/>
                <w:b w:val="false"/>
                <w:i w:val="false"/>
                <w:color w:val="000000"/>
                <w:sz w:val="20"/>
              </w:rPr>
              <w:t>пиротехникалық заттар мен</w:t>
            </w:r>
            <w:r>
              <w:br/>
            </w:r>
            <w:r>
              <w:rPr>
                <w:rFonts w:ascii="Times New Roman"/>
                <w:b w:val="false"/>
                <w:i w:val="false"/>
                <w:color w:val="000000"/>
                <w:sz w:val="20"/>
              </w:rPr>
              <w:t>олар қолданылып жасалған</w:t>
            </w:r>
            <w:r>
              <w:br/>
            </w:r>
            <w:r>
              <w:rPr>
                <w:rFonts w:ascii="Times New Roman"/>
                <w:b w:val="false"/>
                <w:i w:val="false"/>
                <w:color w:val="000000"/>
                <w:sz w:val="20"/>
              </w:rPr>
              <w:t>бұйымдарды (азаматтықты</w:t>
            </w:r>
            <w:r>
              <w:br/>
            </w:r>
            <w:r>
              <w:rPr>
                <w:rFonts w:ascii="Times New Roman"/>
                <w:b w:val="false"/>
                <w:i w:val="false"/>
                <w:color w:val="000000"/>
                <w:sz w:val="20"/>
              </w:rPr>
              <w:t>қоспағанда) әзірлеу, өндіру,</w:t>
            </w:r>
            <w:r>
              <w:br/>
            </w:r>
            <w:r>
              <w:rPr>
                <w:rFonts w:ascii="Times New Roman"/>
                <w:b w:val="false"/>
                <w:i w:val="false"/>
                <w:color w:val="000000"/>
                <w:sz w:val="20"/>
              </w:rPr>
              <w:t>сатып алу, өткізу, сақтау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22" w:id="1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заңнамада белгіленген тәртіппен:</w:t>
      </w:r>
    </w:p>
    <w:bookmarkEnd w:id="12"/>
    <w:bookmarkStart w:name="z23" w:id="1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3"/>
    <w:bookmarkStart w:name="z24" w:id="1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4"/>
    <w:bookmarkStart w:name="z25" w:id="1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15"/>
    <w:bookmarkStart w:name="z26" w:id="16"/>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Инвестициялар және даму министрлігінің интернет-ресурсында орналастыруды;</w:t>
      </w:r>
    </w:p>
    <w:bookmarkEnd w:id="16"/>
    <w:bookmarkStart w:name="z27" w:id="17"/>
    <w:p>
      <w:pPr>
        <w:spacing w:after="0"/>
        <w:ind w:left="0"/>
        <w:jc w:val="both"/>
      </w:pPr>
      <w:r>
        <w:rPr>
          <w:rFonts w:ascii="Times New Roman"/>
          <w:b w:val="false"/>
          <w:i w:val="false"/>
          <w:color w:val="000000"/>
          <w:sz w:val="28"/>
        </w:rPr>
        <w:t>
      5) осы бұйрық мемлекеттік тіркелгеннен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17"/>
    <w:bookmarkStart w:name="z28"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8"/>
    <w:bookmarkStart w:name="z29"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