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90f0" w14:textId="a6090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19 ақпандағы XLII сессиясының № 481 шешімі. Қарағанды облысының Әділет департаментінде 2016 жылғы 15 наурызда № 3708 болып тіркелді. Күші жойылды - Қарағанды облыстық мәслихатының IV сессиясының 2016 жылғы 29 қыркүйектегі № 93 шешімімен</w:t>
      </w:r>
    </w:p>
    <w:p>
      <w:pPr>
        <w:spacing w:after="0"/>
        <w:ind w:left="0"/>
        <w:jc w:val="left"/>
      </w:pPr>
      <w:r>
        <w:rPr>
          <w:rFonts w:ascii="Times New Roman"/>
          <w:b w:val="false"/>
          <w:i w:val="false"/>
          <w:color w:val="ff0000"/>
          <w:sz w:val="28"/>
        </w:rPr>
        <w:t xml:space="preserve">      Ескерту. Күші жойылды - Қарағанды облыстық мәслихатының IV сессиясының 29.09.2016 № 93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25-бабына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Жарлығымен бекітілген, Мемлекеттік орган туралы үлгі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Президентінің 2013 жылғы 3 желтоқсандағы № 704 " Мәслихаттың үлгі регламентін бекіту туралы" Жарлығымен бекітілген, Мәслихаттың үлгі регламентінің </w:t>
      </w:r>
      <w:r>
        <w:rPr>
          <w:rFonts w:ascii="Times New Roman"/>
          <w:b w:val="false"/>
          <w:i w:val="false"/>
          <w:color w:val="000000"/>
          <w:sz w:val="28"/>
        </w:rPr>
        <w:t>65-тармағына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"Қарағанды облыстық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Қарағанды облыстық мәслихатының 1999 жылғы 29 сәуірдегі XXVI сессиясының "Қарағанды облыстық мәслихатының аппараты" мемлекеттік мекемесінің Ережесін бекіту туралы" шешімі мен Қарағанды облыстық мәслихатының 2004 жылғы 11 желтоқсандағы Х сессиясының № 158 "Қарағанды облыстық мәслихатының аппараты" мемлекеттік мекемесі жөніндегі Ережені бекіту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Дулатбеков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Қарағанды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2016 жылғы 19 ақпандағы XLII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сессиясының № 481шешімімен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0"/>
    <w:p>
      <w:pPr>
        <w:spacing w:after="0"/>
        <w:ind w:left="0"/>
        <w:jc w:val="left"/>
      </w:pPr>
      <w:r>
        <w:rPr>
          <w:rFonts w:ascii="Times New Roman"/>
          <w:b/>
          <w:i w:val="false"/>
          <w:color w:val="000000"/>
        </w:rPr>
        <w:t xml:space="preserve"> "Қарағанды облыстық мәслихатының аппараты"мемлекеттік мекемесінің</w:t>
      </w:r>
    </w:p>
    <w:bookmarkEnd w:id="0"/>
    <w:bookmarkStart w:name="z14" w:id="1"/>
    <w:p>
      <w:pPr>
        <w:spacing w:after="0"/>
        <w:ind w:left="0"/>
        <w:jc w:val="left"/>
      </w:pPr>
      <w:r>
        <w:rPr>
          <w:rFonts w:ascii="Times New Roman"/>
          <w:b/>
          <w:i w:val="false"/>
          <w:color w:val="000000"/>
        </w:rPr>
        <w:t xml:space="preserve"> ЕРЕЖЕСІ</w:t>
      </w:r>
    </w:p>
    <w:bookmarkEnd w:id="1"/>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"Қарағанды облыстық мәслихатының аппараты" мемлекеттік мекемесі Қарағанды облыстық мәслихатының, оның органдары мен депутаттарының қызметін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"Қарағанды облыстық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"Қарағанды облыстық мәслихатының аппараты" мемлекеттік мекемесі (бұдан әрі -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Қарағанды облыстық мәслихаты хатшысының өкімдерімен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100012 индексі, Қазақстан Республикасы, Қарағанды облысы, Қарағанды қаласы, Қазыбек би аттындағы аудан, Әлиханов көшесі, 13.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"Қарағанды облыстық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"Аппарат Карагадинского областного маслихата".</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аппаратына кәсіпкерлік субъектілерімен мәслихат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аппаратының миссиясы: Қарағанды облыстық мәслихатының тиімді қызметін қамтамасыз ету.</w:t>
      </w:r>
      <w:r>
        <w:br/>
      </w:r>
      <w:r>
        <w:rPr>
          <w:rFonts w:ascii="Times New Roman"/>
          <w:b w:val="false"/>
          <w:i w:val="false"/>
          <w:color w:val="000000"/>
          <w:sz w:val="28"/>
        </w:rPr>
        <w:t>
      </w:t>
      </w:r>
      <w:r>
        <w:rPr>
          <w:rFonts w:ascii="Times New Roman"/>
          <w:b w:val="false"/>
          <w:i w:val="false"/>
          <w:color w:val="000000"/>
          <w:sz w:val="28"/>
        </w:rPr>
        <w:t xml:space="preserve">15. Міндеттері: облыстық мәслихат пен оның органдарын ұйымдастырушылық, құқықтық, материалдық-техникалық және өзге де қамтамасыз етудi жүзеге асыру, депутаттарға өздерiнiң өкiлеттiгiн жүзеге асыруға көмек көрсету болып табылады.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облыстық мәслихаттың сессияларын және тұрақты комиссия-ларының отырыстарын өткізуге дайындық және ұйымдастырушылық-техникалық жұмыстарды қамтамасыз етуді облыстық мәслихаттың Регламентіне сәйкес жүзеге асырады;</w:t>
      </w:r>
      <w:r>
        <w:br/>
      </w:r>
      <w:r>
        <w:rPr>
          <w:rFonts w:ascii="Times New Roman"/>
          <w:b w:val="false"/>
          <w:i w:val="false"/>
          <w:color w:val="000000"/>
          <w:sz w:val="28"/>
        </w:rPr>
        <w:t>
      </w:t>
      </w:r>
      <w:r>
        <w:rPr>
          <w:rFonts w:ascii="Times New Roman"/>
          <w:b w:val="false"/>
          <w:i w:val="false"/>
          <w:color w:val="000000"/>
          <w:sz w:val="28"/>
        </w:rPr>
        <w:t>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r>
        <w:br/>
      </w:r>
      <w:r>
        <w:rPr>
          <w:rFonts w:ascii="Times New Roman"/>
          <w:b w:val="false"/>
          <w:i w:val="false"/>
          <w:color w:val="000000"/>
          <w:sz w:val="28"/>
        </w:rPr>
        <w:t>
      </w:t>
      </w:r>
      <w:r>
        <w:rPr>
          <w:rFonts w:ascii="Times New Roman"/>
          <w:b w:val="false"/>
          <w:i w:val="false"/>
          <w:color w:val="000000"/>
          <w:sz w:val="28"/>
        </w:rPr>
        <w:t>3) тұрақты комиссиялардың ұсыныстарының негізінде облыстық мәслихаттың жұмыс жоспарларының жобаларын және оның атқарған жұмыстары жөніндегі есептерін дайындайды;</w:t>
      </w:r>
      <w:r>
        <w:br/>
      </w:r>
      <w:r>
        <w:rPr>
          <w:rFonts w:ascii="Times New Roman"/>
          <w:b w:val="false"/>
          <w:i w:val="false"/>
          <w:color w:val="000000"/>
          <w:sz w:val="28"/>
        </w:rPr>
        <w:t>
      </w:t>
      </w:r>
      <w:r>
        <w:rPr>
          <w:rFonts w:ascii="Times New Roman"/>
          <w:b w:val="false"/>
          <w:i w:val="false"/>
          <w:color w:val="000000"/>
          <w:sz w:val="28"/>
        </w:rPr>
        <w:t>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r>
        <w:br/>
      </w:r>
      <w:r>
        <w:rPr>
          <w:rFonts w:ascii="Times New Roman"/>
          <w:b w:val="false"/>
          <w:i w:val="false"/>
          <w:color w:val="000000"/>
          <w:sz w:val="28"/>
        </w:rPr>
        <w:t>
      </w:t>
      </w:r>
      <w:r>
        <w:rPr>
          <w:rFonts w:ascii="Times New Roman"/>
          <w:b w:val="false"/>
          <w:i w:val="false"/>
          <w:color w:val="000000"/>
          <w:sz w:val="28"/>
        </w:rPr>
        <w:t>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 жасайды және орындалуын қадағалайды;</w:t>
      </w:r>
      <w:r>
        <w:br/>
      </w:r>
      <w:r>
        <w:rPr>
          <w:rFonts w:ascii="Times New Roman"/>
          <w:b w:val="false"/>
          <w:i w:val="false"/>
          <w:color w:val="000000"/>
          <w:sz w:val="28"/>
        </w:rPr>
        <w:t>
      </w:t>
      </w:r>
      <w:r>
        <w:rPr>
          <w:rFonts w:ascii="Times New Roman"/>
          <w:b w:val="false"/>
          <w:i w:val="false"/>
          <w:color w:val="000000"/>
          <w:sz w:val="28"/>
        </w:rPr>
        <w:t>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r>
        <w:br/>
      </w:r>
      <w:r>
        <w:rPr>
          <w:rFonts w:ascii="Times New Roman"/>
          <w:b w:val="false"/>
          <w:i w:val="false"/>
          <w:color w:val="000000"/>
          <w:sz w:val="28"/>
        </w:rPr>
        <w:t>
      </w:t>
      </w:r>
      <w:r>
        <w:rPr>
          <w:rFonts w:ascii="Times New Roman"/>
          <w:b w:val="false"/>
          <w:i w:val="false"/>
          <w:color w:val="000000"/>
          <w:sz w:val="28"/>
        </w:rPr>
        <w:t>7) облыстық мәслихаттың актілерін әзірлеуге қатысады, сондай-ақ, Қазақстан Республикасының қолданыстағы заңнамасында белгіленген жағдайларда оларды әділет органдарына мемлекеттік тіркеуге жолдайды;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заңнамасында белгіленген жағдайлар мен тәртіппен облыстық мәслихат шешімдерінің бұқаралық ақпарат құралдарында жариялауын қамтамасыз етеді;</w:t>
      </w:r>
      <w:r>
        <w:br/>
      </w:r>
      <w:r>
        <w:rPr>
          <w:rFonts w:ascii="Times New Roman"/>
          <w:b w:val="false"/>
          <w:i w:val="false"/>
          <w:color w:val="000000"/>
          <w:sz w:val="28"/>
        </w:rPr>
        <w:t>
      </w:t>
      </w:r>
      <w:r>
        <w:rPr>
          <w:rFonts w:ascii="Times New Roman"/>
          <w:b w:val="false"/>
          <w:i w:val="false"/>
          <w:color w:val="000000"/>
          <w:sz w:val="28"/>
        </w:rPr>
        <w:t>9) облыстық мәслихаттың шешімдері мен басқа да құжаттарының тиісті органдарға жолдануын қамтамасыз етеді;</w:t>
      </w:r>
      <w:r>
        <w:br/>
      </w:r>
      <w:r>
        <w:rPr>
          <w:rFonts w:ascii="Times New Roman"/>
          <w:b w:val="false"/>
          <w:i w:val="false"/>
          <w:color w:val="000000"/>
          <w:sz w:val="28"/>
        </w:rPr>
        <w:t>
      </w:t>
      </w:r>
      <w:r>
        <w:rPr>
          <w:rFonts w:ascii="Times New Roman"/>
          <w:b w:val="false"/>
          <w:i w:val="false"/>
          <w:color w:val="000000"/>
          <w:sz w:val="28"/>
        </w:rPr>
        <w:t>10) облыстық мәслихаттың сессиялары мен оның басқа да органдарының отырыстарының стенограммаларын, хаттамаларын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облыстық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w:t>
      </w:r>
      <w:r>
        <w:br/>
      </w:r>
      <w:r>
        <w:rPr>
          <w:rFonts w:ascii="Times New Roman"/>
          <w:b w:val="false"/>
          <w:i w:val="false"/>
          <w:color w:val="000000"/>
          <w:sz w:val="28"/>
        </w:rPr>
        <w:t>
      </w:t>
      </w:r>
      <w:r>
        <w:rPr>
          <w:rFonts w:ascii="Times New Roman"/>
          <w:b w:val="false"/>
          <w:i w:val="false"/>
          <w:color w:val="000000"/>
          <w:sz w:val="28"/>
        </w:rPr>
        <w:t>2) депутаттық сауалдардың және депутаттық ұсыныстардың мерзімінде қаралуын және орындалуын қамтамасыз ету мақсатында мемлекеттік органдарға және мекемелерге сұраулар жолдау;</w:t>
      </w:r>
      <w:r>
        <w:br/>
      </w:r>
      <w:r>
        <w:rPr>
          <w:rFonts w:ascii="Times New Roman"/>
          <w:b w:val="false"/>
          <w:i w:val="false"/>
          <w:color w:val="000000"/>
          <w:sz w:val="28"/>
        </w:rPr>
        <w:t>
      </w:t>
      </w:r>
      <w:r>
        <w:rPr>
          <w:rFonts w:ascii="Times New Roman"/>
          <w:b w:val="false"/>
          <w:i w:val="false"/>
          <w:color w:val="000000"/>
          <w:sz w:val="28"/>
        </w:rPr>
        <w:t xml:space="preserve">3) облыстық мәслихаттың және оның тұрақты (уақытша) комиссияларының актілерінің орындалу мерзімдеріне және нәтижелеріне бақылауды жүзеге асыру; </w:t>
      </w:r>
      <w:r>
        <w:br/>
      </w:r>
      <w:r>
        <w:rPr>
          <w:rFonts w:ascii="Times New Roman"/>
          <w:b w:val="false"/>
          <w:i w:val="false"/>
          <w:color w:val="000000"/>
          <w:sz w:val="28"/>
        </w:rPr>
        <w:t>
      </w:t>
      </w:r>
      <w:r>
        <w:rPr>
          <w:rFonts w:ascii="Times New Roman"/>
          <w:b w:val="false"/>
          <w:i w:val="false"/>
          <w:color w:val="000000"/>
          <w:sz w:val="28"/>
        </w:rPr>
        <w:t>4) облыстық мәслихатқа жолданған, жеке және заңды тұлғалардың өтініштерінің қаралу мерзімдеріне және нәтижелеріне бақылауды жүзеге асыру;</w:t>
      </w:r>
      <w:r>
        <w:br/>
      </w:r>
      <w:r>
        <w:rPr>
          <w:rFonts w:ascii="Times New Roman"/>
          <w:b w:val="false"/>
          <w:i w:val="false"/>
          <w:color w:val="000000"/>
          <w:sz w:val="28"/>
        </w:rPr>
        <w:t>
      </w:t>
      </w:r>
      <w:r>
        <w:rPr>
          <w:rFonts w:ascii="Times New Roman"/>
          <w:b w:val="false"/>
          <w:i w:val="false"/>
          <w:color w:val="000000"/>
          <w:sz w:val="28"/>
        </w:rPr>
        <w:t>5) облыстық мәслихаттың сессияларының және тұрақты комиссияларының отырыстары хаттамаларының жүргізілуін қамтамасыз ету.</w:t>
      </w:r>
      <w:r>
        <w:br/>
      </w:r>
      <w:r>
        <w:rPr>
          <w:rFonts w:ascii="Times New Roman"/>
          <w:b w:val="false"/>
          <w:i w:val="false"/>
          <w:color w:val="000000"/>
          <w:sz w:val="28"/>
        </w:rPr>
        <w:t>
</w:t>
      </w:r>
    </w:p>
    <w:bookmarkStart w:name="z51"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жүктелген мiндеттердiң орындалуына және оның функцияларын жүзеге асыруға дербес жауапкершілікте болатын, облыстық мәслихаттың хатшысы мәслихат аппаратына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19. Облыстық мәслихаттың хатшысын сессияда депутаттардың арасынан ашық немесе жасырын дауыс беру арқылы депутаттардың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Облыстық мәслихат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Облыстық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басқа да ұйымдарда мемлекеттік мекеменің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мемлекеттік мекеменің іссапарларға,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r>
        <w:br/>
      </w:r>
      <w:r>
        <w:rPr>
          <w:rFonts w:ascii="Times New Roman"/>
          <w:b w:val="false"/>
          <w:i w:val="false"/>
          <w:color w:val="000000"/>
          <w:sz w:val="28"/>
        </w:rPr>
        <w:t>
      </w:t>
      </w:r>
      <w:r>
        <w:rPr>
          <w:rFonts w:ascii="Times New Roman"/>
          <w:b w:val="false"/>
          <w:i w:val="false"/>
          <w:color w:val="000000"/>
          <w:sz w:val="28"/>
        </w:rPr>
        <w:t>6) банктік шоттарды ашады;</w:t>
      </w:r>
      <w:r>
        <w:br/>
      </w:r>
      <w:r>
        <w:rPr>
          <w:rFonts w:ascii="Times New Roman"/>
          <w:b w:val="false"/>
          <w:i w:val="false"/>
          <w:color w:val="000000"/>
          <w:sz w:val="28"/>
        </w:rPr>
        <w:t>
      </w:t>
      </w:r>
      <w:r>
        <w:rPr>
          <w:rFonts w:ascii="Times New Roman"/>
          <w:b w:val="false"/>
          <w:i w:val="false"/>
          <w:color w:val="000000"/>
          <w:sz w:val="28"/>
        </w:rPr>
        <w:t>7) барлық қызметкерлер үшін міндетті өкімдер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8) мәслихат аппаратының қызметіне басшылық жасайды, мемлекеттік мекеменің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9) мемлекеттік мекеменің қызметшiлерiне, Қазақстан Республикасының заңнамасына сәйкес көтермелеу шараларын қолданады және оларды жазалайды;</w:t>
      </w:r>
      <w:r>
        <w:br/>
      </w:r>
      <w:r>
        <w:rPr>
          <w:rFonts w:ascii="Times New Roman"/>
          <w:b w:val="false"/>
          <w:i w:val="false"/>
          <w:color w:val="000000"/>
          <w:sz w:val="28"/>
        </w:rPr>
        <w:t>
      </w:t>
      </w:r>
      <w:r>
        <w:rPr>
          <w:rFonts w:ascii="Times New Roman"/>
          <w:b w:val="false"/>
          <w:i w:val="false"/>
          <w:color w:val="000000"/>
          <w:sz w:val="28"/>
        </w:rPr>
        <w:t>10) облыстық мәслихат аппараты басшысының және оның орынбасарының міндеттері мен өкілеттігі аясын айқындайды;</w:t>
      </w:r>
      <w:r>
        <w:br/>
      </w:r>
      <w:r>
        <w:rPr>
          <w:rFonts w:ascii="Times New Roman"/>
          <w:b w:val="false"/>
          <w:i w:val="false"/>
          <w:color w:val="000000"/>
          <w:sz w:val="28"/>
        </w:rPr>
        <w:t>
      </w:t>
      </w:r>
      <w:r>
        <w:rPr>
          <w:rFonts w:ascii="Times New Roman"/>
          <w:b w:val="false"/>
          <w:i w:val="false"/>
          <w:color w:val="000000"/>
          <w:sz w:val="28"/>
        </w:rPr>
        <w:t>11) мәслихаттың сессиясын және оның қарауына енгiзiлетiн мәселелердi дайындауды ұйымдастырады, хаттаманың жасалуын қамтамасыз етедi және сессия төрағасымен бiрге мәслихаттың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12) мәслихат депутаттарының өз өкiлеттiктерiн жүзеге асыруына жәрдемдеседi, оларды қажеттi ақпаратпен қамтамасыз етедi, депутаттарды мәслихаттың сессияларына, оның тұрақты комиссияларының және өзге де органдарының жұмысына және сайлау округтерiндегі жұмыстарға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13) депутаттардың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14) сайлаушылардың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15)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16)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17) мәслихаттың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18) облыстық мәслихаттың қарауына облыстың тексеру комиссиясының төрағасы қызметіне тағайындауға кандидатураларды, сондай-ақ оны қызметтен босату туралы ұсыныс енгізеді;</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және облыстық мәслихатпен өзіне жүктелген өзге де мiндеттердi жүзеге асырады.</w:t>
      </w:r>
      <w:r>
        <w:br/>
      </w:r>
      <w:r>
        <w:rPr>
          <w:rFonts w:ascii="Times New Roman"/>
          <w:b w:val="false"/>
          <w:i w:val="false"/>
          <w:color w:val="000000"/>
          <w:sz w:val="28"/>
        </w:rPr>
        <w:t>
      </w:t>
      </w:r>
      <w:r>
        <w:rPr>
          <w:rFonts w:ascii="Times New Roman"/>
          <w:b w:val="false"/>
          <w:i w:val="false"/>
          <w:color w:val="000000"/>
          <w:sz w:val="28"/>
        </w:rPr>
        <w:t>Мәслихаттың хатшысы болмаған кезде оның өкiлеттiгiн мәслихат сессиясы төрағасының шешiмi бойынша мәслихаттың тұрақты комиссияларының бiрiнiң төрағасы немесе мәслихаттың депутаты уақытша жүзеге асырады.</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4. Мемлекеттік органның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Мәслихат аппаратының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Мәслихат аппаратына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1"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