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de1e" w14:textId="095d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20 қаңтардағы № 19 қаулысы. Қостанай облысының Әділет департаментінде 2015 жылғы 10 ақпанда № 5360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38-бабы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 корганының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20 қаңтардағы</w:t>
            </w:r>
            <w:r>
              <w:br/>
            </w:r>
            <w:r>
              <w:rPr>
                <w:rFonts w:ascii="Times New Roman"/>
                <w:b w:val="false"/>
                <w:i w:val="false"/>
                <w:color w:val="000000"/>
                <w:sz w:val="20"/>
              </w:rPr>
              <w:t>№ 19 қаулысымен бекітілген</w:t>
            </w:r>
          </w:p>
        </w:tc>
      </w:tr>
    </w:tbl>
    <w:p>
      <w:pPr>
        <w:spacing w:after="0"/>
        <w:ind w:left="0"/>
        <w:jc w:val="left"/>
      </w:pPr>
      <w:r>
        <w:rPr>
          <w:rFonts w:ascii="Times New Roman"/>
          <w:b/>
          <w:i w:val="false"/>
          <w:color w:val="000000"/>
        </w:rPr>
        <w:t xml:space="preserve"> "Қостанай ауданы әкімінің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 әкімінің аппараты" мемлекеттік мекемесі Қостанай ауданы әкімнің және жергілікті атқарушы органның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әкімінің аппараты" мемлекеттік мекемесі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әкімінің аппараты" мемлекеттік мекемесі өз құзыретінің мәселелері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 көшесі,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әкімінің аппараты" мемлекеттік мекемесі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әкімінің аппараты" мемлекеттік мекемесіне кәсіпкерлік субъектілерімен "Қостанай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ауданы әкімінің аппараты" мемлекеттік мекемесінің миссиясы: аудан әкімі және әкімдіктің ақпараттық-талдау, ұйымдық-құқықтық және материалдық-техникалық қызметін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егемендігін,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ауданның жергілікті бюджеттен қаржыландырылатын жергілікті атқарушы органдары мен ауылдық округтер, кент, ауылдар әкімдерінің жұмысын талдау.</w:t>
      </w:r>
      <w:r>
        <w:br/>
      </w:r>
      <w:r>
        <w:rPr>
          <w:rFonts w:ascii="Times New Roman"/>
          <w:b w:val="false"/>
          <w:i w:val="false"/>
          <w:color w:val="000000"/>
          <w:sz w:val="28"/>
        </w:rPr>
        <w:t>
      2) аудан әкімінің және әкімдігінің қызметтерін бұқаралық ақпарат құралдарында жариялау, Қостанай ауданы әкімінің ресми сайтын қолдауды және дамытуды қамтамасыз ету;</w:t>
      </w:r>
      <w:r>
        <w:br/>
      </w:r>
      <w:r>
        <w:rPr>
          <w:rFonts w:ascii="Times New Roman"/>
          <w:b w:val="false"/>
          <w:i w:val="false"/>
          <w:color w:val="000000"/>
          <w:sz w:val="28"/>
        </w:rPr>
        <w:t>
      3) аудан әкімі аппаратының, ауыл мен ауылдық округтер әкімдерінің құрылымдық бөлімшелерінде атқарушы тәртіп жағдайына талдау жүргізеді және әкімді ақпараттандырады;</w:t>
      </w:r>
      <w:r>
        <w:br/>
      </w:r>
      <w:r>
        <w:rPr>
          <w:rFonts w:ascii="Times New Roman"/>
          <w:b w:val="false"/>
          <w:i w:val="false"/>
          <w:color w:val="000000"/>
          <w:sz w:val="28"/>
        </w:rPr>
        <w:t>
      4) аудан әкімінің және әкімдігінің орталық мемлекеттік органдардың аумақтық бөлімшелерімен, беймемлекеттік бірлестіктермен өзара бірігіп жұмыс жүргізуін қамтамасыз ету;</w:t>
      </w:r>
      <w:r>
        <w:br/>
      </w:r>
      <w:r>
        <w:rPr>
          <w:rFonts w:ascii="Times New Roman"/>
          <w:b w:val="false"/>
          <w:i w:val="false"/>
          <w:color w:val="000000"/>
          <w:sz w:val="28"/>
        </w:rPr>
        <w:t>
      5) аудан әкіміне бағынысты мемлекеттік басқару органдарының қызметіндегі өзара іс-қимыл мен үйлесімді қамтамасыз ету;</w:t>
      </w:r>
      <w:r>
        <w:br/>
      </w:r>
      <w:r>
        <w:rPr>
          <w:rFonts w:ascii="Times New Roman"/>
          <w:b w:val="false"/>
          <w:i w:val="false"/>
          <w:color w:val="000000"/>
          <w:sz w:val="28"/>
        </w:rPr>
        <w:t>
      6) Қазақстан Республикасы Президентінің және Қазақстан Республикасы Үкіметі мен орталық мемлекеттік органдарының, сондай-ақ облыс, аудан әкімінің және әкімдігінің актілері мен тапсырмаларын орындау бойынша бақылауды жүзеге асыру;</w:t>
      </w:r>
      <w:r>
        <w:br/>
      </w:r>
      <w:r>
        <w:rPr>
          <w:rFonts w:ascii="Times New Roman"/>
          <w:b w:val="false"/>
          <w:i w:val="false"/>
          <w:color w:val="000000"/>
          <w:sz w:val="28"/>
        </w:rPr>
        <w:t>
      7) әкімнің, әкімдіктің, аудан әкімі аппаратының қызметтерін құжаттамалық қамтамасыз етуді қолданыстағы заңнамасына сәйкес жүргізуді жүзеге асыру;</w:t>
      </w:r>
      <w:r>
        <w:br/>
      </w:r>
      <w:r>
        <w:rPr>
          <w:rFonts w:ascii="Times New Roman"/>
          <w:b w:val="false"/>
          <w:i w:val="false"/>
          <w:color w:val="000000"/>
          <w:sz w:val="28"/>
        </w:rPr>
        <w:t>
      8) жеке және заңды тұлғалардың өтініштерін қарау және есепке алу, оның ішінде Қазақстан Республикасының заңнамасына сәйкес, мемлекеттік қызметтерді көрсету мәселелері бойынша;</w:t>
      </w:r>
      <w:r>
        <w:br/>
      </w:r>
      <w:r>
        <w:rPr>
          <w:rFonts w:ascii="Times New Roman"/>
          <w:b w:val="false"/>
          <w:i w:val="false"/>
          <w:color w:val="000000"/>
          <w:sz w:val="28"/>
        </w:rPr>
        <w:t>
      9) аудан әкімінің және әкімдік мүшелерінің азаматтарды және заңды тұлғалардың өкілдерін қабылдауын жүргізуді ұйымдастыру;</w:t>
      </w:r>
      <w:r>
        <w:br/>
      </w:r>
      <w:r>
        <w:rPr>
          <w:rFonts w:ascii="Times New Roman"/>
          <w:b w:val="false"/>
          <w:i w:val="false"/>
          <w:color w:val="000000"/>
          <w:sz w:val="28"/>
        </w:rPr>
        <w:t>
      10) жергілікті бюджеттен қаржыландырылатын, жергілікті атқарушы органдар көрсететін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11) жергілікті бюджеттен қаржыландыратын атқару органдарының Қазақстан Республикасының мемлекеттік қызмет туралы заңнамасын орындауы жөніндегі қызметін үйлестіру;</w:t>
      </w:r>
      <w:r>
        <w:br/>
      </w:r>
      <w:r>
        <w:rPr>
          <w:rFonts w:ascii="Times New Roman"/>
          <w:b w:val="false"/>
          <w:i w:val="false"/>
          <w:color w:val="000000"/>
          <w:sz w:val="28"/>
        </w:rPr>
        <w:t>
      12) Қазақстан Республикасының заңнамасында белгіленген тәртіппен азаматтық хал актілерін тіркеу және тіркеу туралы мәліметтерді Жеке тұлғалар туралы мемлекеттік дерекқорға енгізу;</w:t>
      </w:r>
      <w:r>
        <w:br/>
      </w:r>
      <w:r>
        <w:rPr>
          <w:rFonts w:ascii="Times New Roman"/>
          <w:b w:val="false"/>
          <w:i w:val="false"/>
          <w:color w:val="000000"/>
          <w:sz w:val="28"/>
        </w:rPr>
        <w:t>
      13) туу туралы куәліктерді беру кезінде жеке сәйкестендіру нөмірлерін қалыптастыру;</w:t>
      </w:r>
      <w:r>
        <w:br/>
      </w:r>
      <w:r>
        <w:rPr>
          <w:rFonts w:ascii="Times New Roman"/>
          <w:b w:val="false"/>
          <w:i w:val="false"/>
          <w:color w:val="000000"/>
          <w:sz w:val="28"/>
        </w:rPr>
        <w:t>
      14) құзыреті шегінде гендерлік саясатты іске асыру;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органдардың лауазымды тұлғалардан, өзге де ұйымдардан аудан әкімінің, әкімдігінің және әкім аппаратының құзыреті шегінде қажетті ақпараттар, құжаттар және басқадай материалдар сұрату және алу;</w:t>
      </w:r>
      <w:r>
        <w:br/>
      </w:r>
      <w:r>
        <w:rPr>
          <w:rFonts w:ascii="Times New Roman"/>
          <w:b w:val="false"/>
          <w:i w:val="false"/>
          <w:color w:val="000000"/>
          <w:sz w:val="28"/>
        </w:rPr>
        <w:t>
      2) аудан аумағында орналасқан ұйымдардың басшыларына өз құзыреті мәселелері бойынша қажетті тапсырмалар беру;</w:t>
      </w:r>
      <w:r>
        <w:br/>
      </w:r>
      <w:r>
        <w:rPr>
          <w:rFonts w:ascii="Times New Roman"/>
          <w:b w:val="false"/>
          <w:i w:val="false"/>
          <w:color w:val="000000"/>
          <w:sz w:val="28"/>
        </w:rPr>
        <w:t>
      3)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басқадай ұйымдармен өзара бірігіп жұмыс жасау;</w:t>
      </w:r>
      <w:r>
        <w:br/>
      </w:r>
      <w:r>
        <w:rPr>
          <w:rFonts w:ascii="Times New Roman"/>
          <w:b w:val="false"/>
          <w:i w:val="false"/>
          <w:color w:val="000000"/>
          <w:sz w:val="28"/>
        </w:rPr>
        <w:t>
      4)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 әкімінің аппараты" мемлекеттік мекемесінің басшылықты "Қостанай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әкімінің аппараты"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әкімінің аппараты" мемлекеттік мекемесі басшысының өкілеттігі:</w:t>
      </w:r>
      <w:r>
        <w:br/>
      </w:r>
      <w:r>
        <w:rPr>
          <w:rFonts w:ascii="Times New Roman"/>
          <w:b w:val="false"/>
          <w:i w:val="false"/>
          <w:color w:val="000000"/>
          <w:sz w:val="28"/>
        </w:rPr>
        <w:t>
      1) "Қостанай ауданы әкімінің аппараты" мемлекеттік мекемесі атынан мемлекеттік органдарда және басқа ұйымдарда өкілдік етеді;</w:t>
      </w:r>
      <w:r>
        <w:br/>
      </w:r>
      <w:r>
        <w:rPr>
          <w:rFonts w:ascii="Times New Roman"/>
          <w:b w:val="false"/>
          <w:i w:val="false"/>
          <w:color w:val="000000"/>
          <w:sz w:val="28"/>
        </w:rPr>
        <w:t>
      2) "Қостанай ауданы әкімінің аппараты" мемлекеттік мекемесінің жұмысын ұйымдастырады және басқарады;</w:t>
      </w:r>
      <w:r>
        <w:br/>
      </w:r>
      <w:r>
        <w:rPr>
          <w:rFonts w:ascii="Times New Roman"/>
          <w:b w:val="false"/>
          <w:i w:val="false"/>
          <w:color w:val="000000"/>
          <w:sz w:val="28"/>
        </w:rPr>
        <w:t>
      3) мемлекеттік қызметкерлер болып табылмайтын аппарат жүмысшылардың еңбек туралы заңнамасына сәйкес, тағайындайды, лауазымнан босатады және тәртіптік жауапкершілікке тартады;</w:t>
      </w:r>
      <w:r>
        <w:br/>
      </w:r>
      <w:r>
        <w:rPr>
          <w:rFonts w:ascii="Times New Roman"/>
          <w:b w:val="false"/>
          <w:i w:val="false"/>
          <w:color w:val="000000"/>
          <w:sz w:val="28"/>
        </w:rPr>
        <w:t>
      4) "Қостанай ауданы әкімінің аппараты" мемлекеттік мекемесінің қызметкерлерімен орындауға міндетті бұйрықтар шығарады және нұсқаулар береді;</w:t>
      </w:r>
      <w:r>
        <w:br/>
      </w:r>
      <w:r>
        <w:rPr>
          <w:rFonts w:ascii="Times New Roman"/>
          <w:b w:val="false"/>
          <w:i w:val="false"/>
          <w:color w:val="000000"/>
          <w:sz w:val="28"/>
        </w:rPr>
        <w:t>
      5) құзырет шегінде қызметтік құжаттамаға қол қояды;</w:t>
      </w:r>
      <w:r>
        <w:br/>
      </w:r>
      <w:r>
        <w:rPr>
          <w:rFonts w:ascii="Times New Roman"/>
          <w:b w:val="false"/>
          <w:i w:val="false"/>
          <w:color w:val="000000"/>
          <w:sz w:val="28"/>
        </w:rPr>
        <w:t>
      6) өз құзыреті шегінде "Қостанай ауданы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7)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8) "Қостанай ауданы әкімінің аппараты" мемлекеттік мекемесі басшысының өкілеттіктерін ол болмаған кезеңде қолданыстағы заңнамаға сәйкес оның орнын басатын тұлға жүзеге асырады.</w:t>
      </w:r>
      <w:r>
        <w:br/>
      </w:r>
      <w:r>
        <w:rPr>
          <w:rFonts w:ascii="Times New Roman"/>
          <w:b w:val="false"/>
          <w:i w:val="false"/>
          <w:color w:val="000000"/>
          <w:sz w:val="28"/>
        </w:rPr>
        <w:t>
      </w:t>
      </w:r>
      <w:r>
        <w:rPr>
          <w:rFonts w:ascii="Times New Roman"/>
          <w:b w:val="false"/>
          <w:i w:val="false"/>
          <w:color w:val="000000"/>
          <w:sz w:val="28"/>
        </w:rPr>
        <w:t>21. Қостанай ауданы әкімінің аппаратын Қазақстан Республикасының қолданыстағы заңнамасына сәйкес қызметке тағайындалатын және қызметтен босатылатын "Қостанай ауданы әкімінің аппараты" мемлекеттік мекемесінің басшысы басқарады.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"Қостанай ауданы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ауданы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"Қостанай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