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085f" w14:textId="1930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тұратын аз қамтылған отбасыларға (азаматтарға)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2015 жылғы 10 сәуірдегі № 5С-37/3 шешімі. Ақмола облысының Әділет департаментінде 2015 жылғы 5 мамырда № 4781 болып тіркелді. Күші жойылды - Ақмола облысы Бұланды аудандық мәслихатының 2019 жылғы 11 қаңтардағы № 6С-35/3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11.01.2019 </w:t>
      </w:r>
      <w:r>
        <w:rPr>
          <w:rFonts w:ascii="Times New Roman"/>
          <w:b w:val="false"/>
          <w:i w:val="false"/>
          <w:color w:val="ff0000"/>
          <w:sz w:val="28"/>
        </w:rPr>
        <w:t>№ 6С-35/3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w:t>
      </w:r>
      <w:r>
        <w:rPr>
          <w:rFonts w:ascii="Times New Roman"/>
          <w:b w:val="false"/>
          <w:i w:val="false"/>
          <w:color w:val="000000"/>
          <w:sz w:val="28"/>
        </w:rPr>
        <w:t>"Тұрғын үй көмегін</w:t>
      </w:r>
      <w:r>
        <w:rPr>
          <w:rFonts w:ascii="Times New Roman"/>
          <w:b w:val="false"/>
          <w:i w:val="false"/>
          <w:color w:val="000000"/>
          <w:sz w:val="28"/>
        </w:rPr>
        <w:t xml:space="preserve"> көрсету ережесін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үй-коммуналдық шаруашылық саласындағы мемлекеттік көрсетілетін қызметтер стандарттарын бекіту туралы" қаулысына сәйкес, Бұланды аудандық мәслихаты 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Ақмола облысы Бұланды аудандық мәслихатының 19.04.2016 </w:t>
      </w:r>
      <w:r>
        <w:rPr>
          <w:rFonts w:ascii="Times New Roman"/>
          <w:b w:val="false"/>
          <w:i w:val="false"/>
          <w:color w:val="000000"/>
          <w:sz w:val="28"/>
        </w:rPr>
        <w:t>№ 6С-2/5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Бұланды ауданында тұратын аз қамтылған отбасыларға (азаматтарға)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Start w:name="z3" w:id="1"/>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Кезектен тыс 37-сессияның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Е.Қапезов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2015 жылғы 10 сәуірдегі № 5С-37/3</w:t>
            </w:r>
            <w:r>
              <w:br/>
            </w:r>
            <w:r>
              <w:rPr>
                <w:rFonts w:ascii="Times New Roman"/>
                <w:b w:val="false"/>
                <w:i w:val="false"/>
                <w:color w:val="000000"/>
                <w:sz w:val="20"/>
              </w:rPr>
              <w:t>шешіміне қосымша</w:t>
            </w:r>
          </w:p>
        </w:tc>
      </w:tr>
    </w:tbl>
    <w:bookmarkStart w:name="z5" w:id="2"/>
    <w:p>
      <w:pPr>
        <w:spacing w:after="0"/>
        <w:ind w:left="0"/>
        <w:jc w:val="left"/>
      </w:pPr>
      <w:r>
        <w:rPr>
          <w:rFonts w:ascii="Times New Roman"/>
          <w:b/>
          <w:i w:val="false"/>
          <w:color w:val="000000"/>
        </w:rPr>
        <w:t xml:space="preserve"> Бұланды ауданында тұратын аз қамтылған отбасыларға (азаматтарға) тұрғын үй көмегін көрсетудің тәртібі мен мөлшері</w:t>
      </w:r>
      <w:r>
        <w:rPr>
          <w:rFonts w:ascii="Times New Roman"/>
          <w:b/>
          <w:i w:val="false"/>
          <w:color w:val="000000"/>
        </w:rPr>
        <w:t xml:space="preserve"> 1. Тұрғын үй көмегін тағайындау тәртібі</w:t>
      </w:r>
    </w:p>
    <w:bookmarkEnd w:id="2"/>
    <w:bookmarkStart w:name="z7" w:id="3"/>
    <w:p>
      <w:pPr>
        <w:spacing w:after="0"/>
        <w:ind w:left="0"/>
        <w:jc w:val="both"/>
      </w:pPr>
      <w:r>
        <w:rPr>
          <w:rFonts w:ascii="Times New Roman"/>
          <w:b w:val="false"/>
          <w:i w:val="false"/>
          <w:color w:val="000000"/>
          <w:sz w:val="28"/>
        </w:rPr>
        <w:t>
      1. Тұрғын үй көмегі жергілікті бюджет қаражаты есебінен Бұланды ауданында тұрақты тұратын аз қамтылған отбасыларға (азаматтарға) беріледі.</w:t>
      </w:r>
    </w:p>
    <w:bookmarkEnd w:id="3"/>
    <w:bookmarkStart w:name="z8" w:id="4"/>
    <w:p>
      <w:pPr>
        <w:spacing w:after="0"/>
        <w:ind w:left="0"/>
        <w:jc w:val="both"/>
      </w:pPr>
      <w:r>
        <w:rPr>
          <w:rFonts w:ascii="Times New Roman"/>
          <w:b w:val="false"/>
          <w:i w:val="false"/>
          <w:color w:val="000000"/>
          <w:sz w:val="28"/>
        </w:rPr>
        <w:t xml:space="preserve">
      2. Мемлекеттік қызмет көрсетуге өтініштерді қабылдау және нәтижелерін беру "Тұрғын үй-коммуналдық шаруашылығы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үшін отбасы (азамат) Бұланды аудандық бөлімінің филиалы "Азаматтарға арналған үкімет" Мемлекеттік корпорациясы коммерциялық емес акционерлік қоғамы немесе "электрондық үкіметтің www.еgov.кz веб-порталы арқылы жүзеге асырады,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тұрғын үй көмегін тағайындау мен төлеуді іске асыратын уәкілетті органға жүгінеді".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Ақмола облысы Бұланды аудандық мәслихатының 19.04.2016 </w:t>
      </w:r>
      <w:r>
        <w:rPr>
          <w:rFonts w:ascii="Times New Roman"/>
          <w:b w:val="false"/>
          <w:i w:val="false"/>
          <w:color w:val="000000"/>
          <w:sz w:val="28"/>
        </w:rPr>
        <w:t>№ 6С-2/5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жәрдемақысы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есепке алынады.</w:t>
      </w:r>
    </w:p>
    <w:bookmarkStart w:name="z10" w:id="5"/>
    <w:p>
      <w:pPr>
        <w:spacing w:after="0"/>
        <w:ind w:left="0"/>
        <w:jc w:val="both"/>
      </w:pPr>
      <w:r>
        <w:rPr>
          <w:rFonts w:ascii="Times New Roman"/>
          <w:b w:val="false"/>
          <w:i w:val="false"/>
          <w:color w:val="000000"/>
          <w:sz w:val="28"/>
        </w:rPr>
        <w:t>
      4. Коммуналдық қызметтер көрсету бойынша шығындар, коммуналдық қызметтер төлемақысына жеткізушілер ұсынған шоттар бойынша алынады.</w:t>
      </w:r>
    </w:p>
    <w:bookmarkEnd w:id="5"/>
    <w:bookmarkStart w:name="z11" w:id="6"/>
    <w:p>
      <w:pPr>
        <w:spacing w:after="0"/>
        <w:ind w:left="0"/>
        <w:jc w:val="both"/>
      </w:pPr>
      <w:r>
        <w:rPr>
          <w:rFonts w:ascii="Times New Roman"/>
          <w:b w:val="false"/>
          <w:i w:val="false"/>
          <w:color w:val="000000"/>
          <w:sz w:val="28"/>
        </w:rPr>
        <w:t>
      5. Тұрғын үй көмегін тағайындау және төлеу бойынша уәкілетті орган ретінде "Бұланды ауданының жұмыспен қамту және әлеуметтік бағдарламалар бөлімі" мемлекеттік мекемесі (бұдан әрі - уәкілетті орган) айқындалды.</w:t>
      </w:r>
    </w:p>
    <w:bookmarkEnd w:id="6"/>
    <w:bookmarkStart w:name="z12" w:id="7"/>
    <w:p>
      <w:pPr>
        <w:spacing w:after="0"/>
        <w:ind w:left="0"/>
        <w:jc w:val="both"/>
      </w:pPr>
      <w:r>
        <w:rPr>
          <w:rFonts w:ascii="Times New Roman"/>
          <w:b w:val="false"/>
          <w:i w:val="false"/>
          <w:color w:val="000000"/>
          <w:sz w:val="28"/>
        </w:rPr>
        <w:t>
      6. Уәкілетті орган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p>
    <w:bookmarkEnd w:id="7"/>
    <w:bookmarkStart w:name="z13" w:id="8"/>
    <w:p>
      <w:pPr>
        <w:spacing w:after="0"/>
        <w:ind w:left="0"/>
        <w:jc w:val="left"/>
      </w:pPr>
      <w:r>
        <w:rPr>
          <w:rFonts w:ascii="Times New Roman"/>
          <w:b/>
          <w:i w:val="false"/>
          <w:color w:val="000000"/>
        </w:rPr>
        <w:t xml:space="preserve"> 2. Тұрғын үй көмегін көрсету мөлшері</w:t>
      </w:r>
    </w:p>
    <w:bookmarkEnd w:id="8"/>
    <w:bookmarkStart w:name="z14" w:id="9"/>
    <w:p>
      <w:pPr>
        <w:spacing w:after="0"/>
        <w:ind w:left="0"/>
        <w:jc w:val="both"/>
      </w:pPr>
      <w:r>
        <w:rPr>
          <w:rFonts w:ascii="Times New Roman"/>
          <w:b w:val="false"/>
          <w:i w:val="false"/>
          <w:color w:val="000000"/>
          <w:sz w:val="28"/>
        </w:rPr>
        <w:t>
      7. Отбасының (азаматтың) жиынтық табысы уәкілетті органмен қолданыстағы заңнамамен анықталған тәртіпте тұрғын үй көмегін тағайындауға өтініш білдірген тоқсанның алдындағы тоқсан бойынша есептеледі.</w:t>
      </w:r>
    </w:p>
    <w:bookmarkEnd w:id="9"/>
    <w:bookmarkStart w:name="z15" w:id="10"/>
    <w:p>
      <w:pPr>
        <w:spacing w:after="0"/>
        <w:ind w:left="0"/>
        <w:jc w:val="both"/>
      </w:pPr>
      <w:r>
        <w:rPr>
          <w:rFonts w:ascii="Times New Roman"/>
          <w:b w:val="false"/>
          <w:i w:val="false"/>
          <w:color w:val="000000"/>
          <w:sz w:val="28"/>
        </w:rPr>
        <w:t>
      8. Шекті жол берілетін шығыстар үлесі:</w:t>
      </w:r>
    </w:p>
    <w:bookmarkEnd w:id="10"/>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 отбасының (азаматтың) жиынтық кірісінің 11 пайызы мөлшерінде белгіленеді.</w:t>
      </w:r>
    </w:p>
    <w:bookmarkStart w:name="z16" w:id="11"/>
    <w:p>
      <w:pPr>
        <w:spacing w:after="0"/>
        <w:ind w:left="0"/>
        <w:jc w:val="both"/>
      </w:pPr>
      <w:r>
        <w:rPr>
          <w:rFonts w:ascii="Times New Roman"/>
          <w:b w:val="false"/>
          <w:i w:val="false"/>
          <w:color w:val="000000"/>
          <w:sz w:val="28"/>
        </w:rPr>
        <w:t>
      9.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 белгіленген көлемнің нормасынан жоғары болса, төлем жалпыға бірдей негізде жүргізіледі. Өтемақы шараларымен қамтамасыз етілетін тұрғын үй көлемнің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p>
    <w:bookmarkEnd w:id="11"/>
    <w:bookmarkStart w:name="z17" w:id="12"/>
    <w:p>
      <w:pPr>
        <w:spacing w:after="0"/>
        <w:ind w:left="0"/>
        <w:jc w:val="both"/>
      </w:pPr>
      <w:r>
        <w:rPr>
          <w:rFonts w:ascii="Times New Roman"/>
          <w:b w:val="false"/>
          <w:i w:val="false"/>
          <w:color w:val="000000"/>
          <w:sz w:val="28"/>
        </w:rPr>
        <w:t>
      10. Электрқуатты, суық суды, ыстық суды, кәрізді, қоқысты әкету және жылуды тұтыну шығындары алдынғы тоқсандағы нақты шығындары бойынша төленеді.</w:t>
      </w:r>
    </w:p>
    <w:bookmarkEnd w:id="12"/>
    <w:bookmarkStart w:name="z18" w:id="13"/>
    <w:p>
      <w:pPr>
        <w:spacing w:after="0"/>
        <w:ind w:left="0"/>
        <w:jc w:val="both"/>
      </w:pPr>
      <w:r>
        <w:rPr>
          <w:rFonts w:ascii="Times New Roman"/>
          <w:b w:val="false"/>
          <w:i w:val="false"/>
          <w:color w:val="000000"/>
          <w:sz w:val="28"/>
        </w:rPr>
        <w:t>
      11. Электр энергиясының шығын нормасы – бір адамға айына 50 (елу) киловатт.</w:t>
      </w:r>
    </w:p>
    <w:bookmarkEnd w:id="13"/>
    <w:bookmarkStart w:name="z19" w:id="14"/>
    <w:p>
      <w:pPr>
        <w:spacing w:after="0"/>
        <w:ind w:left="0"/>
        <w:jc w:val="both"/>
      </w:pPr>
      <w:r>
        <w:rPr>
          <w:rFonts w:ascii="Times New Roman"/>
          <w:b w:val="false"/>
          <w:i w:val="false"/>
          <w:color w:val="000000"/>
          <w:sz w:val="28"/>
        </w:rPr>
        <w:t xml:space="preserve">
      12. Телекоммуникациялар желiсiне қосылған телефон үшiн абоненттiк төлемақы тарифтерiнiң көтерiлуiне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Үкiметiнiң 2009 жылғы 14 сәуiрдегi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