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f444" w14:textId="b5ff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14 шілдедегі № 135/46 шешімі. Павлодар облысының Әділет департаментінде 2014 жылғы 01 тамызда № 3898 болып тіркелді. Күші жойылды - Павлодар облысы Шарбақты аудандық мәслихатының 2015 жылғы 17 қыркүйектегі № 228/64 (алғаш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17.09.2015 № 228/64 (алғаш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мемелекеттік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қоса ұсынылған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Шарбақты аудандық мәслихатының 2013 жылғы 26 желтоқсандағы № 102/36 "Шарбақты аудандық мәслихатының регламентін бекіту туралы" шешімі өз күшін жойды деп есептелсін.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Паванов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14 шілдедегі</w:t>
            </w:r>
            <w:r>
              <w:br/>
            </w:r>
            <w:r>
              <w:rPr>
                <w:rFonts w:ascii="Times New Roman"/>
                <w:b w:val="false"/>
                <w:i w:val="false"/>
                <w:color w:val="000000"/>
                <w:sz w:val="20"/>
              </w:rPr>
              <w:t>№ 135/46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Шарбақты аудандық мәслихатының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Шарбақты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Шарбақты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Шарбақты аудандық мәслихаты заңды тұлғаның құқықтарымен иеленбейді.</w:t>
      </w:r>
      <w:r>
        <w:br/>
      </w:r>
      <w:r>
        <w:rPr>
          <w:rFonts w:ascii="Times New Roman"/>
          <w:b w:val="false"/>
          <w:i w:val="false"/>
          <w:color w:val="000000"/>
          <w:sz w:val="28"/>
        </w:rPr>
        <w:t>
      </w:t>
      </w:r>
      <w:r>
        <w:rPr>
          <w:rFonts w:ascii="Times New Roman"/>
          <w:b w:val="false"/>
          <w:i w:val="false"/>
          <w:color w:val="000000"/>
          <w:sz w:val="28"/>
        </w:rPr>
        <w:t xml:space="preserve">3. Шарбақты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атілерімен реттеледі.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белгілейді.</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w:t>
      </w:r>
      <w:r>
        <w:rPr>
          <w:rFonts w:ascii="Times New Roman"/>
          <w:b w:val="false"/>
          <w:i w:val="false"/>
          <w:color w:val="000000"/>
          <w:sz w:val="28"/>
        </w:rPr>
        <w:t>5. Жаңадан сайланған Шарбақты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Шарбақты аудандық аумақтық сайлау комиссиясының төрағасымен шақырылады.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төрағасын сайлауына дейін жүргізеді.</w:t>
      </w:r>
      <w:r>
        <w:br/>
      </w:r>
      <w:r>
        <w:rPr>
          <w:rFonts w:ascii="Times New Roman"/>
          <w:b w:val="false"/>
          <w:i w:val="false"/>
          <w:color w:val="000000"/>
          <w:sz w:val="28"/>
        </w:rPr>
        <w:t>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 осы мәслихатқа сайланған депутаттар санының кем дегенде үштен бір бөлігінің, сондай–ақ Шарбақты ауданы әкімінің ұсынысы бойынша мәслихат сессиясының төрағасымен шақырылады және жүрізіледі.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аудан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сұрақтар бойынша қажетті материалдар аудан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 сессия төрағасымен мәслихаттың перспективалық жұмыс жоспарының негізінде, мәслихаттың хатшысымен, тұрақты комиссиялармен және депутаттармен, Шарбақты ауданының әкімімен ұсынылатын мәселелер негізінде қалыптасады.</w:t>
      </w:r>
      <w:r>
        <w:br/>
      </w: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r>
        <w:br/>
      </w: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мәслихаттың хатшысы аудан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w:t>
      </w:r>
      <w:r>
        <w:rPr>
          <w:rFonts w:ascii="Times New Roman"/>
          <w:b w:val="false"/>
          <w:i w:val="false"/>
          <w:color w:val="000000"/>
          <w:sz w:val="28"/>
        </w:rPr>
        <w:t>13. Аудандық мәслихаттың сессияларысына мәслихаттың қарауына жататын мәселелер бойынша ақпарат жасау үшін аудан әкімі, ауылдық округтердің әкімдері, ұйымдардың басшылары және өзге лауазымдық тұлғалары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Мәслихаттың отырыстарында сөз сөйлеу регламенті баяндамалар үшін уақыт – 30 минуттен, қосымша баяндама үшін – 15 минуттен аспауы тиіс. Жарыссөзге қатысатындарға 5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r>
        <w:br/>
      </w:r>
      <w:r>
        <w:rPr>
          <w:rFonts w:ascii="Times New Roman"/>
          <w:b w:val="false"/>
          <w:i w:val="false"/>
          <w:color w:val="000000"/>
          <w:sz w:val="28"/>
        </w:rPr>
        <w:t>
      Егер баяндамашы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r>
        <w:br/>
      </w: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жүктелуі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Мәселені сессияда қарастыру барысында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енгізілетін түзетулер болған жағдайда, дауыс беру келесі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 беруге қойылады;</w:t>
      </w:r>
      <w:r>
        <w:br/>
      </w:r>
      <w:r>
        <w:rPr>
          <w:rFonts w:ascii="Times New Roman"/>
          <w:b w:val="false"/>
          <w:i w:val="false"/>
          <w:color w:val="000000"/>
          <w:sz w:val="28"/>
        </w:rPr>
        <w:t>
      3) сессия шешімі қабылданған түзетулерді ескере отырып, тұтастай дауысқа салынады.</w:t>
      </w:r>
      <w:r>
        <w:br/>
      </w:r>
      <w:r>
        <w:rPr>
          <w:rFonts w:ascii="Times New Roman"/>
          <w:b w:val="false"/>
          <w:i w:val="false"/>
          <w:color w:val="000000"/>
          <w:sz w:val="28"/>
        </w:rPr>
        <w:t>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тәртіпте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Шарбақты ауданы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Мәслихат ауданның бюджетін облыстық бюджетті бекіту туралы облыстық мәслихаттың шешіміне қол қойылғаннан кейін екі апта мерзімнен кешіктірмей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Мәслихаттың кезектен тыс сессиясында аудан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Шарбақты ауданы әкімінің есеп беруін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Шарбақты ауданы әкімінің есебін тыңдайды.</w:t>
      </w:r>
      <w:r>
        <w:br/>
      </w:r>
      <w:r>
        <w:rPr>
          <w:rFonts w:ascii="Times New Roman"/>
          <w:b w:val="false"/>
          <w:i w:val="false"/>
          <w:color w:val="000000"/>
          <w:sz w:val="28"/>
        </w:rPr>
        <w:t>
      Әкімнің (оның міндеттерін атқарушы тұлғаның) өзіне жүктелген міндеттер мен функцияларды орындалуы туралы есебі және ол бойынша шешім жобасы мәслихаттың тұрақты комиссияларының қарауына тиісті сессиядан үш апта бұрын енгізіледі.</w:t>
      </w:r>
      <w:r>
        <w:br/>
      </w: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мәслихат хатшысының, мәслихаттың тұрақты комиссияларының және өзге де органдары төрағаларының есептерін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Павлодар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мәслихаттың құзыретіне жататын сұрақтар бойынша ресми жазбаша сауалмен әкімге, аудандық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5. Мәслихаттың лауазымды тұлғалары,</w:t>
      </w:r>
      <w:r>
        <w:br/>
      </w:r>
      <w:r>
        <w:rPr>
          <w:rFonts w:ascii="Times New Roman"/>
          <w:b/>
          <w:i w:val="false"/>
          <w:color w:val="000000"/>
        </w:rPr>
        <w:t>тұрақты комиссиялары және өзге де органдары,</w:t>
      </w:r>
      <w:r>
        <w:br/>
      </w:r>
      <w:r>
        <w:rPr>
          <w:rFonts w:ascii="Times New Roman"/>
          <w:b/>
          <w:i w:val="false"/>
          <w:color w:val="000000"/>
        </w:rPr>
        <w:t>мәслихаттың депутаттық бірлестіктері</w:t>
      </w:r>
      <w:r>
        <w:br/>
      </w:r>
      <w:r>
        <w:rPr>
          <w:rFonts w:ascii="Times New Roman"/>
          <w:b/>
          <w:i w:val="false"/>
          <w:color w:val="000000"/>
        </w:rPr>
        <w:t>5.1.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5.2. Мәслихат хатшысы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8"/>
    <w:p>
      <w:pPr>
        <w:spacing w:after="0"/>
        <w:ind w:left="0"/>
        <w:jc w:val="left"/>
      </w:pPr>
      <w:r>
        <w:rPr>
          <w:rFonts w:ascii="Times New Roman"/>
          <w:b/>
          <w:i w:val="false"/>
          <w:color w:val="000000"/>
        </w:rPr>
        <w:t xml:space="preserve"> 5.3. Мәслихаттың тұрақты және уақытша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9"/>
    <w:p>
      <w:pPr>
        <w:spacing w:after="0"/>
        <w:ind w:left="0"/>
        <w:jc w:val="left"/>
      </w:pPr>
      <w:r>
        <w:rPr>
          <w:rFonts w:ascii="Times New Roman"/>
          <w:b/>
          <w:i w:val="false"/>
          <w:color w:val="000000"/>
        </w:rPr>
        <w:t xml:space="preserve"> 5.4. Сайлау комиссияларын құрудың тәртібі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w:t>
      </w:r>
      <w:r>
        <w:rPr>
          <w:rFonts w:ascii="Times New Roman"/>
          <w:b w:val="false"/>
          <w:i w:val="false"/>
          <w:color w:val="000000"/>
          <w:sz w:val="28"/>
        </w:rPr>
        <w:t>регламентінің</w:t>
      </w:r>
      <w:r>
        <w:rPr>
          <w:rFonts w:ascii="Times New Roman"/>
          <w:b w:val="false"/>
          <w:i w:val="false"/>
          <w:color w:val="000000"/>
          <w:sz w:val="28"/>
        </w:rPr>
        <w:t xml:space="preserve">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5.5. Мәслихаттардағы депутаттық бірлестіктер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7" w:id="11"/>
    <w:p>
      <w:pPr>
        <w:spacing w:after="0"/>
        <w:ind w:left="0"/>
        <w:jc w:val="left"/>
      </w:pPr>
      <w:r>
        <w:rPr>
          <w:rFonts w:ascii="Times New Roman"/>
          <w:b/>
          <w:i w:val="false"/>
          <w:color w:val="000000"/>
        </w:rPr>
        <w:t xml:space="preserve"> 6.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2"/>
    <w:p>
      <w:pPr>
        <w:spacing w:after="0"/>
        <w:ind w:left="0"/>
        <w:jc w:val="left"/>
      </w:pPr>
      <w:r>
        <w:rPr>
          <w:rFonts w:ascii="Times New Roman"/>
          <w:b/>
          <w:i w:val="false"/>
          <w:color w:val="000000"/>
        </w:rPr>
        <w:t xml:space="preserve"> 7.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