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6d93" w14:textId="bf86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коммуналдық мүлік объектілерін мүліктік жалдауға (жалға алуға)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2014 жылғы 30 қазандағы № 1424/13 қаулысы. Павлодар облысының Әділет департаментінде 2014 жылғы 20 қарашада № 4164 болып тіркелді. Күші жойылды - Павлодар облысы Павлодар қалалық әкімдігінің 2015 жылғы 4 мамырдағы N 560/9 қаулысымен</w:t>
      </w:r>
    </w:p>
    <w:p>
      <w:pPr>
        <w:spacing w:after="0"/>
        <w:ind w:left="0"/>
        <w:jc w:val="left"/>
      </w:pPr>
      <w:r>
        <w:rPr>
          <w:rFonts w:ascii="Times New Roman"/>
          <w:b w:val="false"/>
          <w:i w:val="false"/>
          <w:color w:val="ff0000"/>
          <w:sz w:val="28"/>
        </w:rPr>
        <w:t>      Ескерту. Күші жойылды - Павлодар облысы Павлодар қалалық әкімдігінің 04.05.2015 N 560/9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Үкiметiнiң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Павлодар қаласының коммуналдық мүлік объектілерін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xml:space="preserve">      2. </w:t>
      </w:r>
      <w:r>
        <w:rPr>
          <w:rFonts w:ascii="Times New Roman"/>
          <w:b w:val="false"/>
          <w:i w:val="false"/>
          <w:color w:val="000000"/>
          <w:sz w:val="28"/>
        </w:rPr>
        <w:t xml:space="preserve"> "Павлодар қаласы қаржы бөлімі" мемлекеттік мекемесі заңнамамен белгіленген тәртіпте:</w:t>
      </w:r>
      <w:r>
        <w:br/>
      </w:r>
      <w:r>
        <w:rPr>
          <w:rFonts w:ascii="Times New Roman"/>
          <w:b w:val="false"/>
          <w:i w:val="false"/>
          <w:color w:val="000000"/>
          <w:sz w:val="28"/>
        </w:rPr>
        <w:t>      осы қаулыны аумақтық әділет органында мемлекеттік тіркелуін;</w:t>
      </w:r>
      <w:r>
        <w:br/>
      </w:r>
      <w:r>
        <w:rPr>
          <w:rFonts w:ascii="Times New Roman"/>
          <w:b w:val="false"/>
          <w:i w:val="false"/>
          <w:color w:val="000000"/>
          <w:sz w:val="28"/>
        </w:rPr>
        <w:t>
      осы қаулыны аумақтық әділет органында мемлекеттік тіркегеннен кейін он күнтізбелік күн ішінде бұқаралық ақпарат құралдарында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ресми жарияланған күнінен кейін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2014 жылғы "30" қазандағы</w:t>
            </w:r>
            <w:r>
              <w:br/>
            </w:r>
            <w:r>
              <w:rPr>
                <w:rFonts w:ascii="Times New Roman"/>
                <w:b w:val="false"/>
                <w:i w:val="false"/>
                <w:color w:val="000000"/>
                <w:sz w:val="20"/>
              </w:rPr>
              <w:t>№ 1424/13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Павлодар қаласы коммуналдық мүлік объектілерін мүліктік жалдауға (жалға алуға)</w:t>
      </w:r>
      <w:r>
        <w:br/>
      </w:r>
      <w:r>
        <w:rPr>
          <w:rFonts w:ascii="Times New Roman"/>
          <w:b/>
          <w:i w:val="false"/>
          <w:color w:val="000000"/>
        </w:rPr>
        <w:t>беру кезінде жалдау ақысының мөлшерлемесін есептеу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Павлодар қаласының коммуналдық мүлік объектілерін мүліктік жалға беру кезінде жалдау ақысының мөлшерлемесін есептеу тәртібін анықтайды.</w:t>
      </w:r>
      <w:r>
        <w:br/>
      </w:r>
      <w:r>
        <w:rPr>
          <w:rFonts w:ascii="Times New Roman"/>
          <w:b w:val="false"/>
          <w:i w:val="false"/>
          <w:color w:val="000000"/>
          <w:sz w:val="28"/>
        </w:rPr>
        <w:t xml:space="preserve">      2.  </w:t>
      </w:r>
      <w:r>
        <w:rPr>
          <w:rFonts w:ascii="Times New Roman"/>
          <w:b w:val="false"/>
          <w:i w:val="false"/>
          <w:color w:val="000000"/>
          <w:sz w:val="28"/>
        </w:rPr>
        <w:t>Павлодар қаласы коммуналдық мүлік объектілерін (тұрғын емес қорын</w:t>
      </w:r>
      <w:r>
        <w:rPr>
          <w:rFonts w:ascii="Times New Roman"/>
          <w:b/>
          <w:i w:val="false"/>
          <w:color w:val="000000"/>
          <w:sz w:val="28"/>
        </w:rPr>
        <w:t xml:space="preserve">) </w:t>
      </w:r>
      <w:r>
        <w:rPr>
          <w:rFonts w:ascii="Times New Roman"/>
          <w:b w:val="false"/>
          <w:i w:val="false"/>
          <w:color w:val="000000"/>
          <w:sz w:val="28"/>
        </w:rPr>
        <w:t>мүліктік жалға беру кезінде жалдау ақысының жылдық есебі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мұндағы:</w:t>
      </w:r>
      <w:r>
        <w:br/>
      </w:r>
      <w:r>
        <w:rPr>
          <w:rFonts w:ascii="Times New Roman"/>
          <w:b w:val="false"/>
          <w:i w:val="false"/>
          <w:color w:val="000000"/>
          <w:sz w:val="28"/>
        </w:rPr>
        <w:t>
      Ап - жылына қалалық коммуналдық занды тұлғалардың баланстағы мемлекеттік тұрғын емес қордың нысандарын жалға алу ақысының мөлшерлемесі;</w:t>
      </w:r>
      <w:r>
        <w:br/>
      </w:r>
      <w:r>
        <w:rPr>
          <w:rFonts w:ascii="Times New Roman"/>
          <w:b w:val="false"/>
          <w:i w:val="false"/>
          <w:color w:val="000000"/>
          <w:sz w:val="28"/>
        </w:rPr>
        <w:t>
      Бс - базалық ставка:</w:t>
      </w:r>
      <w:r>
        <w:br/>
      </w:r>
      <w:r>
        <w:rPr>
          <w:rFonts w:ascii="Times New Roman"/>
          <w:b w:val="false"/>
          <w:i w:val="false"/>
          <w:color w:val="000000"/>
          <w:sz w:val="28"/>
        </w:rPr>
        <w:t>
      тиісті жылға Павлодар қаласының аумағында бір жылға Қазақстан Республикасының республикалық бюджет туралы заңымен белгіленген 2,0 айлық есептік көрсеткіш (бұдан әрі – АЕК);</w:t>
      </w:r>
      <w:r>
        <w:br/>
      </w:r>
      <w:r>
        <w:rPr>
          <w:rFonts w:ascii="Times New Roman"/>
          <w:b w:val="false"/>
          <w:i w:val="false"/>
          <w:color w:val="000000"/>
          <w:sz w:val="28"/>
        </w:rPr>
        <w:t>
      S - жалға берілетін алаң, шаршы метр;</w:t>
      </w:r>
      <w:r>
        <w:br/>
      </w:r>
      <w:r>
        <w:rPr>
          <w:rFonts w:ascii="Times New Roman"/>
          <w:b w:val="false"/>
          <w:i w:val="false"/>
          <w:color w:val="000000"/>
          <w:sz w:val="28"/>
        </w:rPr>
        <w:t>
      Кт - құрылыс түрін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жалға алушы қызметінің түрін ескеретін коэффициент;</w:t>
      </w:r>
      <w:r>
        <w:br/>
      </w:r>
      <w:r>
        <w:rPr>
          <w:rFonts w:ascii="Times New Roman"/>
          <w:b w:val="false"/>
          <w:i w:val="false"/>
          <w:color w:val="000000"/>
          <w:sz w:val="28"/>
        </w:rPr>
        <w:t>
      Копф - жалға алушының ұйымдастырушылық-құқықтық түрін ескеретін коэффициент.</w:t>
      </w:r>
      <w:r>
        <w:br/>
      </w:r>
      <w:r>
        <w:rPr>
          <w:rFonts w:ascii="Times New Roman"/>
          <w:b w:val="false"/>
          <w:i w:val="false"/>
          <w:color w:val="000000"/>
          <w:sz w:val="28"/>
        </w:rPr>
        <w:t>
      Павлодар қаласы коммуналдық мүліктің теңгерім ұстаушысы жалға алушы алып отырған үй-жайлар өлшемдерінің үй-жайлардың өлшемдері сәйкес болуын қамтамасыз береді.</w:t>
      </w:r>
      <w:r>
        <w:br/>
      </w:r>
      <w:r>
        <w:rPr>
          <w:rFonts w:ascii="Times New Roman"/>
          <w:b w:val="false"/>
          <w:i w:val="false"/>
          <w:color w:val="000000"/>
          <w:sz w:val="28"/>
        </w:rPr>
        <w:t xml:space="preserve">
      3. </w:t>
      </w:r>
      <w:r>
        <w:rPr>
          <w:rFonts w:ascii="Times New Roman"/>
          <w:b w:val="false"/>
          <w:i w:val="false"/>
          <w:color w:val="000000"/>
          <w:sz w:val="28"/>
        </w:rPr>
        <w:t xml:space="preserve"> Павлодар қаласының коммуналдық мүлік объектілері үшін жалдау ақысының мөлшерлемесін есептеу кезінде қолданылатын коэффициенттер:</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0053"/>
        <w:gridCol w:w="1437"/>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түрін ескеретін коэффициент (Кт):</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әкімшілік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өндірістік</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жеке тұратын құрылыс</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салынған-жалғай салынған бөлігі</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жертөле (жартылай жертөле) бөлігі</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Қолайлық дәрежесін ескеретін коэффициент (Кск):</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барлық инженерлік-техникалық құрылғылары бар үйлер үшін қандай да бір коммуникация түрі болмаған кезде әрбір түрі үшін (жылумен жабдықтау, сумен жабдықтау, су бұрғызу, энергиямен қамтамасыз ету) 0,1-ге азаяды</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қала үшін</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4.2 кент, ауыл </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демалыс аймағы</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Жалға алушының қызмет түрін ескеретін коэффициент (Квд):</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5.1 тұрғындарға қызмет көрсету үшін банктердің есеп айырысу-кассалық орталықтары, "Қазпочта" акционерлік қоғамы, банкоматтар, мультикассалар, терминалдар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делдалдық қызмет және кедендік қызметтер көрсету, айырбастау пунктері және қызметі бағалы қағаздар нарығымен байланысты ұйымдар, сақтандыру, инвестициялық компаниялар, нотариалдық кеңселер, адвокаттық кеңселер, сонымен қатар радио байланысы, ұялы байланыс қызметтерін көрсететін ұйымдар үшін</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5.3 қоғамдық тамақтандыруды ұйымдастыру үшін </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5.4 мынадай: </w:t>
            </w:r>
            <w:r>
              <w:br/>
            </w:r>
            <w:r>
              <w:rPr>
                <w:rFonts w:ascii="Times New Roman"/>
                <w:b w:val="false"/>
                <w:i w:val="false"/>
                <w:color w:val="000000"/>
                <w:sz w:val="20"/>
              </w:rPr>
              <w:t>
ғылым және жоғары білім</w:t>
            </w:r>
            <w:r>
              <w:br/>
            </w:r>
            <w:r>
              <w:rPr>
                <w:rFonts w:ascii="Times New Roman"/>
                <w:b w:val="false"/>
                <w:i w:val="false"/>
                <w:color w:val="000000"/>
                <w:sz w:val="20"/>
              </w:rPr>
              <w:t>
орта білім</w:t>
            </w:r>
            <w:r>
              <w:br/>
            </w:r>
            <w:r>
              <w:rPr>
                <w:rFonts w:ascii="Times New Roman"/>
                <w:b w:val="false"/>
                <w:i w:val="false"/>
                <w:color w:val="000000"/>
                <w:sz w:val="20"/>
              </w:rPr>
              <w:t>
мектепке дейінгі білім саласындағы қызметтерді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денсаулық сақтау, мәдениет және спорт саласындағы қызметтерді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әлеуметтік (денсаулық сақтау, білім, мәдениет, спорт) сферада инновациялық технологияны қолданып, қызметтерді ұйымдастыру үшін</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қызметкерлердің тамақтануын ұйымдастыру үшін, өткізу жүйесі бар (шекті қол жеткізу) коммуналдық заңды тұлғалардың ғимараттарында, сондай-ақ жалпы білім беретін ұйымдарда оқушыларға тұрмыстық қызметтер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 жалпы білім беретін ұйымдардағы шағын орталықтарда оқушылар мен балалардың ыстық тамағын ұйымдастыру үшін</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қайырымдылық қорымен айналысатын ұйымға назар аудару балалардың халықтың ауыр формальдігі дерті мәселесін шешу туралы</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5.10 5.1-5.9-тармақтарында көрсетілген қызмет түрлерін қоспағанда, қызмет түрлері үшін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Жалға алушының ұйымдастыру-құқықтық нысанын ескеретін коэффициент (Копф):</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6.1 сауда-делдальдық қызметтен басқа, өндірістік қызмет ұйымы және тұрғындарға көмек көрсету саласын дамыту үшін шағын кәсіпкерлік субъектілер үшін </w:t>
            </w:r>
            <w:r>
              <w:br/>
            </w: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акционерлік қоғамдар (жауапкершілігі шектеулі серіктестіктер) Павлодар қаласы әкімдігіне тиесілі елу және одан да көп пайыздарының акциялары (қатысу үлестері)</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қайырымдылық және қоғамдық ұйымдар, коммерциялық емес ұйымдар үшін</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6.4 қалғандары үшін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4. </w:t>
      </w:r>
      <w:r>
        <w:rPr>
          <w:rFonts w:ascii="Times New Roman"/>
          <w:b w:val="false"/>
          <w:i w:val="false"/>
          <w:color w:val="000000"/>
          <w:sz w:val="28"/>
        </w:rPr>
        <w:t xml:space="preserve"> Жабдықтарды, автокөлік құралдарын және басқада тұтынылмайтын заттарды (машиналарды, құрал-жабдықтарды, энергиямен қамтамасыз ету, және су бұрғызумен жабдықтау жүйелерінің тапсырмалы қондырғыларын қоспағанда) мүліктік жалдауға (жалға беру) кезінде жылдық жалдау ақысының есебі осы формула бойынша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 = С х Nam /100 х Кп,</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Ап - жабдықтарды, көлік құралдары және басқада тұтынылмайтын заттар үшін бір жылға жалдау ақысының мөлшерлемесі;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 және басқада тұтынылмайтын заттарды (машиналарды, құрал-жабдықтарды, энергиямен қамтамасыз ету, және су бұрғызумен жабдықтау жүйелерінің тапсырмалы қондырғыларын қоспағанда) жалдауға (жалға беру) кезінде қалдық құны бастапқы (қалпына келтірілген) құны 10 пайыз мөлшерінде қабылданады;</w:t>
      </w:r>
      <w:r>
        <w:br/>
      </w:r>
      <w:r>
        <w:rPr>
          <w:rFonts w:ascii="Times New Roman"/>
          <w:b w:val="false"/>
          <w:i w:val="false"/>
          <w:color w:val="000000"/>
          <w:sz w:val="28"/>
        </w:rPr>
        <w:t xml:space="preserve">
      Nam - Қазақстан Республикасы "Салық және бюджетке төленетін басқа да міндетті төлемдер туралы"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 (Салық кодексі);</w:t>
      </w:r>
      <w:r>
        <w:br/>
      </w:r>
      <w:r>
        <w:rPr>
          <w:rFonts w:ascii="Times New Roman"/>
          <w:b w:val="false"/>
          <w:i w:val="false"/>
          <w:color w:val="000000"/>
          <w:sz w:val="28"/>
        </w:rPr>
        <w:t>
      Кп - төмендету коэффициенті (алпыс пайыздан аса жабдықтар, көлік</w:t>
      </w:r>
      <w:r>
        <w:br/>
      </w:r>
      <w:r>
        <w:rPr>
          <w:rFonts w:ascii="Times New Roman"/>
          <w:b w:val="false"/>
          <w:i w:val="false"/>
          <w:color w:val="000000"/>
          <w:sz w:val="28"/>
        </w:rPr>
        <w:t>
      құралдары және басқа да тұтынылмайтын заттардың тозуы кезінде - 0,8 мөлшерінде сауда-саттық (делдальдық) қызметтен басқа халыққа қызмет көрсету саласын дамыту және өндірістік қызметті ұйымдастыру үшін шағын кәсіпкерлік субъектілеріне ұсыну кезінде - 0,5 мөлшерінде қолданылады).</w:t>
      </w:r>
      <w:r>
        <w:br/>
      </w:r>
      <w:r>
        <w:rPr>
          <w:rFonts w:ascii="Times New Roman"/>
          <w:b w:val="false"/>
          <w:i w:val="false"/>
          <w:color w:val="000000"/>
          <w:sz w:val="28"/>
        </w:rPr>
        <w:t xml:space="preserve">
      5. </w:t>
      </w:r>
      <w:r>
        <w:rPr>
          <w:rFonts w:ascii="Times New Roman"/>
          <w:b w:val="false"/>
          <w:i w:val="false"/>
          <w:color w:val="000000"/>
          <w:sz w:val="28"/>
        </w:rPr>
        <w:t xml:space="preserve"> Жалға алудағы жылдық ақысының есебі көлік, жабдықтар, берілген құрылыстың энерго жабдықтары, сумен жабдықтау және су қайтарғыштардың мүліктік жалдау (жалға алу), төмендегі формуламен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Апл= П х Nam/100,</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Апл - машинаға, құрал-жабдыққа энергиямен жабдықтау, сумен жабдықтау және су бұрғызу жүйелерінің тапсырмалы қондырғыларының жылдық жалға алу есебінің мөлшерлемесі;</w:t>
      </w:r>
      <w:r>
        <w:br/>
      </w:r>
      <w:r>
        <w:rPr>
          <w:rFonts w:ascii="Times New Roman"/>
          <w:b w:val="false"/>
          <w:i w:val="false"/>
          <w:color w:val="000000"/>
          <w:sz w:val="28"/>
        </w:rPr>
        <w:t>
      П - бухгалтерлік есеп деректері бойынша активтердің бастапқы бағасының құны;</w:t>
      </w:r>
      <w:r>
        <w:br/>
      </w:r>
      <w:r>
        <w:rPr>
          <w:rFonts w:ascii="Times New Roman"/>
          <w:b w:val="false"/>
          <w:i w:val="false"/>
          <w:color w:val="000000"/>
          <w:sz w:val="28"/>
        </w:rPr>
        <w:t>
      Nam - негізгі қаражаттың бөлінген амортизациялық қалпы және материалдық емес активтердің, шамаланған турасы (біркелкі) әдісін есептен шығару бойынша.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