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90a2" w14:textId="b119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Мойынқұм аудандық мәслихатының 2013 жылғы 25 желтоқсандағы № 21-2 шешіміне өзгерістер енгізу туралы</w:t>
      </w:r>
    </w:p>
    <w:p>
      <w:pPr>
        <w:spacing w:after="0"/>
        <w:ind w:left="0"/>
        <w:jc w:val="both"/>
      </w:pPr>
      <w:r>
        <w:rPr>
          <w:rFonts w:ascii="Times New Roman"/>
          <w:b w:val="false"/>
          <w:i w:val="false"/>
          <w:color w:val="000000"/>
          <w:sz w:val="28"/>
        </w:rPr>
        <w:t>Мойынқұм аудандық мәслихатының 2014 жылғы 24 маусымдағы № 26-2 шешімі. Жамбыл облысының Әділет департаментінде 2014 жылғы 27 маусымдағы № 2250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мәслихаттың 2014 жылғы 12 маусымдағы № 25-2 шешіміне (нормативтік құқықтық актілерді мемлекеттік тіркеу Тізілімінде № 2242 болып тіркелген) сәйкес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«2014-2016 жылдарға арналған аудандық бюджет туралы» Мойынқұм аудандық мәслихатының 2013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 2087 болып тіркелген, 2014 жылдың 1 қаңтарда аудандық № 1-2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«5 774 075» деген сандары «5 472 923» деген сандарымен ауыстырылсын;</w:t>
      </w:r>
      <w:r>
        <w:br/>
      </w:r>
      <w:r>
        <w:rPr>
          <w:rFonts w:ascii="Times New Roman"/>
          <w:b w:val="false"/>
          <w:i w:val="false"/>
          <w:color w:val="000000"/>
          <w:sz w:val="28"/>
        </w:rPr>
        <w:t>
      «4 809 757» деген сандары «4 508 605»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«5 779 623» деген сандары «5 478 471» деген сандарымен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С. Тұрсынбаев                              Ш. Исабеков</w:t>
      </w:r>
    </w:p>
    <w:bookmarkEnd w:id="1"/>
    <w:bookmarkStart w:name="z7" w:id="2"/>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2014 жылғы 24 маусымдағы</w:t>
      </w:r>
      <w:r>
        <w:br/>
      </w:r>
      <w:r>
        <w:rPr>
          <w:rFonts w:ascii="Times New Roman"/>
          <w:b w:val="false"/>
          <w:i w:val="false"/>
          <w:color w:val="000000"/>
          <w:sz w:val="28"/>
        </w:rPr>
        <w:t>
№ 26-2 шешіміне қосымша</w:t>
      </w:r>
    </w:p>
    <w:bookmarkEnd w:id="2"/>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21-2 шешіміне № 1 қосымша</w:t>
      </w:r>
    </w:p>
    <w:p>
      <w:pPr>
        <w:spacing w:after="0"/>
        <w:ind w:left="0"/>
        <w:jc w:val="left"/>
      </w:pPr>
      <w:r>
        <w:rPr>
          <w:rFonts w:ascii="Times New Roman"/>
          <w:b/>
          <w:i w:val="false"/>
          <w:color w:val="000000"/>
        </w:rPr>
        <w:t xml:space="preserve"> Мойынқұм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88"/>
        <w:gridCol w:w="857"/>
        <w:gridCol w:w="9334"/>
        <w:gridCol w:w="17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5472923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958631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118713</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728376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690849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4508605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4508605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4508605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04"/>
        <w:gridCol w:w="867"/>
        <w:gridCol w:w="9307"/>
        <w:gridCol w:w="168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5478471</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388819</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118923</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105938</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225239</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212619</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2849507</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423261</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201304</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1977625</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1828998</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135743</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83147</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33484</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62431</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23934</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1461906</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1324577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1324577</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164509</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60582</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60582</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25832</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28594</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189487</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189487</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