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4583" w14:textId="e1a4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2012 жылғы 13 қарашадағы № 7/35 шешімі. Оңтүстік Қазақстан облысы Әділет департаментінде 2012 жылғы 10 желтоқсанда № 2161 тіркелді. Күші жойылды - Оңтүстік Қазақстан облысы Бәйдібек аудандық мәслихатының 2014 жылғы 24 қаңтардағы № 21/113 шешімімен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аудандық мәслихатының 24.01.2014 № 21/113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Бәйдібек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сессиясының төрағасы: Ж.Теміржанов</w:t>
      </w:r>
    </w:p>
    <w:p>
      <w:pPr>
        <w:spacing w:after="0"/>
        <w:ind w:left="0"/>
        <w:jc w:val="both"/>
      </w:pPr>
      <w:r>
        <w:rPr>
          <w:rFonts w:ascii="Times New Roman"/>
          <w:b w:val="false"/>
          <w:i/>
          <w:color w:val="000000"/>
          <w:sz w:val="28"/>
        </w:rPr>
        <w:t>      Аудандық мәслихат хатшысы:                 С.Спабеков</w:t>
      </w:r>
    </w:p>
    <w:bookmarkStart w:name="z4"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13 қараша 2012 жылғы № 7/35</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Бәйдібек ауданында аз қамтамасыз етілген отбасыларға (азаматтарға) тұрғын үй көмегін көрсетудің мөлшері мен тәртібі</w:t>
      </w:r>
    </w:p>
    <w:bookmarkStart w:name="z5"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электрмен жабдықтау мен қоқысты әкету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«Бәйдібек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Бәйдібек аудандық мәслихатының 23.12.2013 </w:t>
      </w:r>
      <w:r>
        <w:rPr>
          <w:rFonts w:ascii="Times New Roman"/>
          <w:b w:val="false"/>
          <w:i w:val="false"/>
          <w:color w:val="000000"/>
          <w:sz w:val="28"/>
        </w:rPr>
        <w:t>№ 20/102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23.12.2013 </w:t>
      </w:r>
      <w:r>
        <w:rPr>
          <w:rFonts w:ascii="Times New Roman"/>
          <w:b w:val="false"/>
          <w:i w:val="false"/>
          <w:color w:val="000000"/>
          <w:sz w:val="28"/>
        </w:rPr>
        <w:t>№ 20/102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Белгiленген нормалар шегiндегi шектi жол берiлетiн шығыстар үлесi жиынтық табыстың 15 пайызы мөлшерiнде белгiленедi.</w:t>
      </w:r>
    </w:p>
    <w:bookmarkEnd w:id="3"/>
    <w:bookmarkStart w:name="z6" w:id="4"/>
    <w:p>
      <w:pPr>
        <w:spacing w:after="0"/>
        <w:ind w:left="0"/>
        <w:jc w:val="left"/>
      </w:pPr>
      <w:r>
        <w:rPr>
          <w:rFonts w:ascii="Times New Roman"/>
          <w:b/>
          <w:i w:val="false"/>
          <w:color w:val="000000"/>
        </w:rPr>
        <w:t xml:space="preserve"> 
2. Тұрғын үй көмегін көрсету тәртібі</w:t>
      </w:r>
    </w:p>
    <w:bookmarkEnd w:id="4"/>
    <w:bookmarkStart w:name="z14" w:id="5"/>
    <w:p>
      <w:pPr>
        <w:spacing w:after="0"/>
        <w:ind w:left="0"/>
        <w:jc w:val="both"/>
      </w:pP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Бәйдібек аудандық мәслихатының 23.12.2013 </w:t>
      </w:r>
      <w:r>
        <w:rPr>
          <w:rFonts w:ascii="Times New Roman"/>
          <w:b w:val="false"/>
          <w:i w:val="false"/>
          <w:color w:val="000000"/>
          <w:sz w:val="28"/>
        </w:rPr>
        <w:t>№ 20/102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5"/>
    <w:bookmarkStart w:name="z7" w:id="6"/>
    <w:p>
      <w:pPr>
        <w:spacing w:after="0"/>
        <w:ind w:left="0"/>
        <w:jc w:val="left"/>
      </w:pPr>
      <w:r>
        <w:rPr>
          <w:rFonts w:ascii="Times New Roman"/>
          <w:b/>
          <w:i w:val="false"/>
          <w:color w:val="000000"/>
        </w:rPr>
        <w:t xml:space="preserve"> 
3. Тұрғын үй көмегін көрсету нормативтерін анықтау</w:t>
      </w:r>
    </w:p>
    <w:bookmarkEnd w:id="6"/>
    <w:bookmarkStart w:name="z24" w:id="7"/>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 қуатты, ауыз суды, қоқысты әкету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қатты отынды тұтынудың нақты шығыны қызмет ұсынушы мекемелердің шотын (түбіртек, счет-фактура) ұсынған жағдайда бір айда бір үйге 1000 килограмм есебінен артық емес мөлшерінде белгіленеді.</w:t>
      </w:r>
      <w:r>
        <w:br/>
      </w:r>
      <w:r>
        <w:rPr>
          <w:rFonts w:ascii="Times New Roman"/>
          <w:b w:val="false"/>
          <w:i w:val="false"/>
          <w:color w:val="000000"/>
          <w:sz w:val="28"/>
        </w:rPr>
        <w:t>
      Тұрғын үй көмегін есептегенде, статистика органдары мәліметтері бойынша Бәйдібек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газ баллонды пайдалану бір айға 10 килограмм болып белгіленеді;</w:t>
      </w:r>
      <w:r>
        <w:br/>
      </w:r>
      <w:r>
        <w:rPr>
          <w:rFonts w:ascii="Times New Roman"/>
          <w:b w:val="false"/>
          <w:i w:val="false"/>
          <w:color w:val="000000"/>
          <w:sz w:val="28"/>
        </w:rPr>
        <w:t>
      5) бір айда бір отбасыға 10 метр куб ауыз су;</w:t>
      </w:r>
      <w:r>
        <w:br/>
      </w:r>
      <w:r>
        <w:rPr>
          <w:rFonts w:ascii="Times New Roman"/>
          <w:b w:val="false"/>
          <w:i w:val="false"/>
          <w:color w:val="000000"/>
          <w:sz w:val="28"/>
        </w:rPr>
        <w:t>
      6) электр энергиясын 1 айда 1 адамға 20 киловат сағат. Бірақ бір отбасыға бір айда 180 киловат сағаттан аспауы тиіс.</w:t>
      </w:r>
    </w:p>
    <w:bookmarkEnd w:id="7"/>
    <w:bookmarkStart w:name="z8" w:id="8"/>
    <w:p>
      <w:pPr>
        <w:spacing w:after="0"/>
        <w:ind w:left="0"/>
        <w:jc w:val="left"/>
      </w:pPr>
      <w:r>
        <w:rPr>
          <w:rFonts w:ascii="Times New Roman"/>
          <w:b/>
          <w:i w:val="false"/>
          <w:color w:val="000000"/>
        </w:rPr>
        <w:t xml:space="preserve"> 
4. Тұрғын үй көмегін көрсету мөлшерін анықтау</w:t>
      </w:r>
    </w:p>
    <w:bookmarkEnd w:id="8"/>
    <w:bookmarkStart w:name="z25" w:id="9"/>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Бәйдібек аудандық мәслихатының 23.12.2013 </w:t>
      </w:r>
      <w:r>
        <w:rPr>
          <w:rFonts w:ascii="Times New Roman"/>
          <w:b w:val="false"/>
          <w:i w:val="false"/>
          <w:color w:val="000000"/>
          <w:sz w:val="28"/>
        </w:rPr>
        <w:t>№ 20/102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Бәйдібек аудандық мәслихатының 23.12.2013 </w:t>
      </w:r>
      <w:r>
        <w:rPr>
          <w:rFonts w:ascii="Times New Roman"/>
          <w:b w:val="false"/>
          <w:i w:val="false"/>
          <w:color w:val="000000"/>
          <w:sz w:val="28"/>
        </w:rPr>
        <w:t>№ 20/102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өзін-өзі жұмыспен қамтыған азаматтарды,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End w:id="9"/>
    <w:bookmarkStart w:name="z9" w:id="10"/>
    <w:p>
      <w:pPr>
        <w:spacing w:after="0"/>
        <w:ind w:left="0"/>
        <w:jc w:val="left"/>
      </w:pPr>
      <w:r>
        <w:rPr>
          <w:rFonts w:ascii="Times New Roman"/>
          <w:b/>
          <w:i w:val="false"/>
          <w:color w:val="000000"/>
        </w:rPr>
        <w:t xml:space="preserve"> 
5. Тұрғын үй көмегiн төлеу тәртiбi</w:t>
      </w:r>
    </w:p>
    <w:bookmarkEnd w:id="10"/>
    <w:bookmarkStart w:name="z30" w:id="11"/>
    <w:p>
      <w:pPr>
        <w:spacing w:after="0"/>
        <w:ind w:left="0"/>
        <w:jc w:val="both"/>
      </w:pPr>
      <w:r>
        <w:rPr>
          <w:rFonts w:ascii="Times New Roman"/>
          <w:b w:val="false"/>
          <w:i w:val="false"/>
          <w:color w:val="000000"/>
          <w:sz w:val="28"/>
        </w:rPr>
        <w:t>
      21. Тұрғын үй көмегін төлеуді уәкілетті орган жергілікті бюджетте бөлінген қаражат шегінде төленеді.</w:t>
      </w:r>
      <w:r>
        <w:br/>
      </w:r>
      <w:r>
        <w:rPr>
          <w:rFonts w:ascii="Times New Roman"/>
          <w:b w:val="false"/>
          <w:i w:val="false"/>
          <w:color w:val="000000"/>
          <w:sz w:val="28"/>
        </w:rPr>
        <w:t>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