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2394" w14:textId="7662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кресло-арбаларды беру үшін оларға құжаттарды ресімдеу"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43/16 қаулысы. Қарағанды облысының Әділет департаментінде 2012 жылғы 21 желтоқсанда N 2057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Сериковна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43/16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"Мүгедектерге кресло-арбаларды беру</w:t>
      </w:r>
      <w:r>
        <w:br/>
      </w:r>
      <w:r>
        <w:rPr>
          <w:rFonts w:ascii="Times New Roman"/>
          <w:b/>
          <w:i w:val="false"/>
          <w:color w:val="000000"/>
        </w:rPr>
        <w:t>
үшін оларға құжаттарды ресімдеу"</w:t>
      </w:r>
      <w:r>
        <w:br/>
      </w:r>
      <w:r>
        <w:rPr>
          <w:rFonts w:ascii="Times New Roman"/>
          <w:b/>
          <w:i w:val="false"/>
          <w:color w:val="000000"/>
        </w:rPr>
        <w:t>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құрылымдық-функционалдық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"Саран қаласының жұмыспен қамту және әлеуметтік бағдарламалар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"Мүгедектерге кресло-арбалар беру үшін оларға құжаттарды рәсімдеу" мемлекеттік қызмет регламенті (бұдан әрі - регламент) мүгедектердің белсендi және баяу жүрiп-тұруы үшiн техникалық көмектің арнаулы түрін алуға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жұмыспен қамту және әлеуметтік бағдарламалар бөлімі" мемлекеттік мекемесімен көрсетіледі (бұдан әрі - уәкілетті орган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2005 жылғы 20 шілдедегі N 754 қаулысымен бекітілген мүгедектерді арнаулы жүріп-тұру құралдарымен қамтамасыз ету </w:t>
      </w:r>
      <w:r>
        <w:rPr>
          <w:rFonts w:ascii="Times New Roman"/>
          <w:b w:val="false"/>
          <w:i w:val="false"/>
          <w:color w:val="000000"/>
          <w:sz w:val="28"/>
        </w:rPr>
        <w:t>ережесі</w:t>
      </w:r>
      <w:r>
        <w:rPr>
          <w:rFonts w:ascii="Times New Roman"/>
          <w:b w:val="false"/>
          <w:i w:val="false"/>
          <w:color w:val="000000"/>
          <w:sz w:val="28"/>
        </w:rPr>
        <w:t>,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6. Тұтынушы алатын көрсетiлетiн мемлекеттiк қызметтiң нәтижесi кресло-арба беру үшiн құжаттарды ресімдеу туралы хабарлама (бұдан әрі - хабарлама) не мемлекеттік қызмет көрсетуден бас тарту туралы қағаз жеткiзгiштегi дәлелдi жауап болып табылады.</w:t>
      </w:r>
      <w:r>
        <w:br/>
      </w:r>
      <w:r>
        <w:rPr>
          <w:rFonts w:ascii="Times New Roman"/>
          <w:b w:val="false"/>
          <w:i w:val="false"/>
          <w:color w:val="000000"/>
          <w:sz w:val="28"/>
        </w:rPr>
        <w:t>
      Мүгедектердiң өтiнiштерi, Еңбек және халықты әлеуметтiк қорғау министрлiгi Бақылау және әлеуметтiк қорғау комитетiнiң аумақтық бөлiмшесi әзiрлеген мүгедектердi оңалтудың жеке бағдарламасы негiзiнде облыстардың жұмыспен қамтуды үйлестiру және әлеуметтiк бағдарламалар, республикалық маңызы бар қаланың, астананың жұмыспен қамту және әлеуметтiк бағдарламалар басқармалары кресло-арбаға қажеттiлiктi, олардың тiзбесi мен санын көрсете отырып айқындайды және Қазақстан Республикасының сатып алу туралы заңнамасына сәйкес оларды сатып алуды жүргiзедi.</w:t>
      </w:r>
      <w:r>
        <w:br/>
      </w:r>
      <w:r>
        <w:rPr>
          <w:rFonts w:ascii="Times New Roman"/>
          <w:b w:val="false"/>
          <w:i w:val="false"/>
          <w:color w:val="000000"/>
          <w:sz w:val="28"/>
        </w:rPr>
        <w:t>
      Кресло-арбаларды беру мүгедектiң тегi, аты, әкесiнiң аты, зейнеткерлiк куәлiгiнiң нөмiрi, туған күнi, тұрғылықты жерi, алған кресло-арбаның атауы, алған күнi, алудағы белгiлер көрсетiле отырып, тiзiм бойынша қалалық, аудандық жұмыспен қамту және әлеуметтiк бағдарламалар бөлiмдерiнде жүзеге асырылады.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Қазақстан Республикасының азаматтарына, мүгедек болып табылатын Қазақстан Республикасының аумағында тұрақты тұратын шетелдiктер мен азаматтығы жоқ адамдарға (бұдан әрi – тұтынушылар) көрсетіледі.</w:t>
      </w:r>
      <w:r>
        <w:br/>
      </w:r>
      <w:r>
        <w:rPr>
          <w:rFonts w:ascii="Times New Roman"/>
          <w:b w:val="false"/>
          <w:i w:val="false"/>
          <w:color w:val="000000"/>
          <w:sz w:val="28"/>
        </w:rPr>
        <w:t>
      Жеке кәсiпкер - жұмыс берушi қызметiн тоқтатқан немесе заңды тұлға таратылған жағдайда жұмыс берушiнiң кiнәсiнен еңбек жарақатынан немесе кәсiби науқастан болған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көрсетудің мерзiмдерi:</w:t>
      </w:r>
      <w:r>
        <w:br/>
      </w:r>
      <w:r>
        <w:rPr>
          <w:rFonts w:ascii="Times New Roman"/>
          <w:b w:val="false"/>
          <w:i w:val="false"/>
          <w:color w:val="000000"/>
          <w:sz w:val="28"/>
        </w:rPr>
        <w:t>
      1) мемлекеттiк қызмет көрсетудің мерзiмдерi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кезден бастап - он жұмыс күнi iшiнде;</w:t>
      </w:r>
      <w:r>
        <w:br/>
      </w:r>
      <w:r>
        <w:rPr>
          <w:rFonts w:ascii="Times New Roman"/>
          <w:b w:val="false"/>
          <w:i w:val="false"/>
          <w:color w:val="000000"/>
          <w:sz w:val="28"/>
        </w:rPr>
        <w:t>
      2) тұтынушы өтiнiш білдірген күнгi көрсетiлетiн мемлекеттiк қызметті алғанға дейiнгі күтудiң рұқсат етілген ең ұзақ уақыты бір тұтынушыға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өтiнiш білдірген күнгi орында мемлекеттiк қызмет</w:t>
      </w:r>
      <w:r>
        <w:br/>
      </w:r>
      <w:r>
        <w:rPr>
          <w:rFonts w:ascii="Times New Roman"/>
          <w:b w:val="false"/>
          <w:i w:val="false"/>
          <w:color w:val="000000"/>
          <w:sz w:val="28"/>
        </w:rPr>
        <w:t>
      көрсетудің ең ұзақ рұқсат етілген көп шектi уақыты - 15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органның жұмыс кестесi: демалыс (сенбi, жексенбi) және мереке күндерiн қоспағанда, сағат 13.00-ден бастап 14.00-ге дейiн түскi үзiлiспен, күн сайын сағат 09.00-ден бастап сағат 18.00-ге дейiн.</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өтініш береді;</w:t>
      </w:r>
      <w:r>
        <w:br/>
      </w:r>
      <w:r>
        <w:rPr>
          <w:rFonts w:ascii="Times New Roman"/>
          <w:b w:val="false"/>
          <w:i w:val="false"/>
          <w:color w:val="000000"/>
          <w:sz w:val="28"/>
        </w:rPr>
        <w:t>
      2) уәкілетті орган алынған құжаттарды тексеруді, тіркеуді жүзеге асырады, хабарламаны немесе мемлекеттік қызмет көрсетуден бас тарту туралы дәлелді жауапты дайындайды және мемлекеттік қызмет көрсету нәтижесін тұтынушыға жолдайды.</w:t>
      </w:r>
      <w:r>
        <w:br/>
      </w:r>
      <w:r>
        <w:rPr>
          <w:rFonts w:ascii="Times New Roman"/>
          <w:b w:val="false"/>
          <w:i w:val="false"/>
          <w:color w:val="000000"/>
          <w:sz w:val="28"/>
        </w:rPr>
        <w:t>
</w:t>
      </w:r>
      <w:r>
        <w:rPr>
          <w:rFonts w:ascii="Times New Roman"/>
          <w:b w:val="false"/>
          <w:i w:val="false"/>
          <w:color w:val="000000"/>
          <w:sz w:val="28"/>
        </w:rPr>
        <w:t>
      12. Мемлекеттік қызмет ұсыну үшін құжаттар қабылдауды қамтамасыз ететін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үрдісіндегі іс-әрекет</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мемлекеттiк қызмет алу үшiн келесі құжаттарды ұсынады:</w:t>
      </w:r>
      <w:r>
        <w:br/>
      </w:r>
      <w:r>
        <w:rPr>
          <w:rFonts w:ascii="Times New Roman"/>
          <w:b w:val="false"/>
          <w:i w:val="false"/>
          <w:color w:val="000000"/>
          <w:sz w:val="28"/>
        </w:rPr>
        <w:t>
      1) жеке басын куәландыратын құжаттың деректемелерін көрсете отырып, белгіленген үлгідегі өтінішті, әлеуметтік жеке кодының нөмірін (жеке сәйкестендіру нөмірі болғанда);</w:t>
      </w:r>
      <w:r>
        <w:br/>
      </w:r>
      <w:r>
        <w:rPr>
          <w:rFonts w:ascii="Times New Roman"/>
          <w:b w:val="false"/>
          <w:i w:val="false"/>
          <w:color w:val="000000"/>
          <w:sz w:val="28"/>
        </w:rPr>
        <w:t>
      2) мүгедекті оңалтудың жеке бағдарламасын;</w:t>
      </w:r>
      <w:r>
        <w:br/>
      </w:r>
      <w:r>
        <w:rPr>
          <w:rFonts w:ascii="Times New Roman"/>
          <w:b w:val="false"/>
          <w:i w:val="false"/>
          <w:color w:val="000000"/>
          <w:sz w:val="28"/>
        </w:rPr>
        <w:t>
      3) жұмыс беруші - жеке кәсіпкер қызметін тоқтатқан немесе заңды тұлға таратылған жағдайда жұмыс берушінің кінәсінен еңбек жарақаты немесе кәсіптік ауру салдарынан мүгедектер болғандар үшін - жазатайым оқиға туралы актінің көшірмесін және жұмыс берушінің – жеке кәсіпкердің қызметінің тоқтатылуы немесе заңды тұлғаның таратылуы туралы құжатты ұсынады.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 хат негізінде кресло-арба беруге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14. Тұтынушы уәкілетті органда барлық қажетті құжаттарды тапсырғаннан кейін мемлекеттік қызметке тұтынушының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15. Кресло-арба алуға құжаттарды ресімдеу (ресімдеуден бас тарту) туралы хабарламаны беру және жеткізуді тұтынушының тұрғылықты жері бойынша уәкілетті органға тұтынушының өзі келгенде,сондай-ақ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мынадай негіздемелер бойынша:</w:t>
      </w:r>
      <w:r>
        <w:br/>
      </w:r>
      <w:r>
        <w:rPr>
          <w:rFonts w:ascii="Times New Roman"/>
          <w:b w:val="false"/>
          <w:i w:val="false"/>
          <w:color w:val="000000"/>
          <w:sz w:val="28"/>
        </w:rPr>
        <w:t>
      1) тұтынушының мүгедектердің кресло-арбалармен қамтамасыз етілуіне қарсы медициналық көрсетілімдері болғанда;</w:t>
      </w:r>
      <w:r>
        <w:br/>
      </w:r>
      <w:r>
        <w:rPr>
          <w:rFonts w:ascii="Times New Roman"/>
          <w:b w:val="false"/>
          <w:i w:val="false"/>
          <w:color w:val="000000"/>
          <w:sz w:val="28"/>
        </w:rPr>
        <w:t>
      2) аталған мемлекеттік қызмет көрсетуге қажетті құжаттардың біреуі болмаған, құжаттарды ресімдеуде қате анықталған кезде;</w:t>
      </w:r>
      <w:r>
        <w:br/>
      </w:r>
      <w:r>
        <w:rPr>
          <w:rFonts w:ascii="Times New Roman"/>
          <w:b w:val="false"/>
          <w:i w:val="false"/>
          <w:color w:val="000000"/>
          <w:sz w:val="28"/>
        </w:rPr>
        <w:t>
      3) ұсынылған мәліметтер мен құжаттар дұрыс болмаған негіздемелер бойынша бас тартылады.</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18.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жауапты тұлға болып табылады (бұдан әрі – лауазымды тұлға).</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"Мүгедектерге кресло-арбалар</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"Мүгедектерге кресло-арбалар беру үшін оларға құжаттарды ресімдеу" мемлекеттік қызмет көрсету бойынша уәкілетті органның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6174"/>
        <w:gridCol w:w="1928"/>
      </w:tblGrid>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ұсынуды жүзеге асыратын функциялар, уәкілетті органның атауы</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 мекенжайы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45, N 12 кабинет</w:t>
            </w:r>
            <w:r>
              <w:br/>
            </w:r>
            <w:r>
              <w:rPr>
                <w:rFonts w:ascii="Times New Roman"/>
                <w:b w:val="false"/>
                <w:i w:val="false"/>
                <w:color w:val="000000"/>
                <w:sz w:val="20"/>
              </w:rPr>
              <w:t>
</w:t>
            </w:r>
            <w:r>
              <w:rPr>
                <w:rFonts w:ascii="Times New Roman"/>
                <w:b w:val="false"/>
                <w:i w:val="false"/>
                <w:color w:val="000000"/>
                <w:sz w:val="20"/>
              </w:rPr>
              <w:t>otspn@ rambler.ru</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25076</w:t>
            </w:r>
          </w:p>
        </w:tc>
      </w:tr>
    </w:tbl>
    <w:bookmarkStart w:name="z34" w:id="15"/>
    <w:p>
      <w:pPr>
        <w:spacing w:after="0"/>
        <w:ind w:left="0"/>
        <w:jc w:val="both"/>
      </w:pPr>
      <w:r>
        <w:rPr>
          <w:rFonts w:ascii="Times New Roman"/>
          <w:b w:val="false"/>
          <w:i w:val="false"/>
          <w:color w:val="000000"/>
          <w:sz w:val="28"/>
        </w:rPr>
        <w:t>
"Мүгедектерге кресло-арбалар</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әрекеттерінің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w:t>
      </w:r>
      <w:r>
        <w:rPr>
          <w:rFonts w:ascii="Times New Roman"/>
          <w:b/>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2940"/>
        <w:gridCol w:w="3066"/>
        <w:gridCol w:w="46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 атауы және олардың сипатталуы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құжаттарды тексеру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дайындау</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басшыға қол қоюға жолдау</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6"/>
        <w:gridCol w:w="4282"/>
        <w:gridCol w:w="51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нәтижесін уәкілетті органның жауапты тұлғасына жолдау</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жолдау</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"Мүгедектерге кресло-арбалар</w:t>
      </w:r>
      <w:r>
        <w:br/>
      </w:r>
      <w:r>
        <w:rPr>
          <w:rFonts w:ascii="Times New Roman"/>
          <w:b w:val="false"/>
          <w:i w:val="false"/>
          <w:color w:val="000000"/>
          <w:sz w:val="28"/>
        </w:rPr>
        <w:t>
беру үшін оларға құжаттарды</w:t>
      </w:r>
      <w:r>
        <w:br/>
      </w:r>
      <w:r>
        <w:rPr>
          <w:rFonts w:ascii="Times New Roman"/>
          <w:b w:val="false"/>
          <w:i w:val="false"/>
          <w:color w:val="000000"/>
          <w:sz w:val="28"/>
        </w:rPr>
        <w:t>
ресімдеу"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w:t>
      </w:r>
    </w:p>
    <w:bookmarkEnd w:id="19"/>
    <w:p>
      <w:pPr>
        <w:spacing w:after="0"/>
        <w:ind w:left="0"/>
        <w:jc w:val="both"/>
      </w:pPr>
      <w:r>
        <w:drawing>
          <wp:inline distT="0" distB="0" distL="0" distR="0">
            <wp:extent cx="69723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72300" cy="7442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