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fb2" w14:textId="00c2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Зияткерлiк меншiк объектiлерiнің кедендік тiзiлiмiн жүргiзу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16 шілдедегі № 356 Бұйрығы. Қазақстан Республикасы Әділет министрлігінде 2010 жылғы 11 тамызда Нормативтік құқықтық кесімдерді мемлекеттік тіркеудің тізіліміне N 6386 болып енгізілді. Күші жойылды - Қазақстан Республикасы Қаржы министрінің 2018 жылғы 1 ақпандағы № 109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01.02.2018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ішінде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 Кодексiнiң </w:t>
      </w:r>
      <w:r>
        <w:rPr>
          <w:rFonts w:ascii="Times New Roman"/>
          <w:b w:val="false"/>
          <w:i w:val="false"/>
          <w:color w:val="000000"/>
          <w:sz w:val="28"/>
        </w:rPr>
        <w:t>438-бабына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Зияткерлiк меншiк объектiлерiнің кедендік тiзiлiмiн жүргiзу ережесі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"Кедендiк бақылаудың кейбiр мәселелерi туралы" Қазақстан Республикасы Кедендік бақылау агенттігі төрағасының 2003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201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Кедендiк бақылау комитеті (Қ-К.Ж. Кәрбозов) заңнамада белгіленген тәртіппен осы бұйрықтың Қазақстан Республикасының Әдiлет министрлiгiнде мемлекеттік тіркелуін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күннен кейін күнтізбелік он күн өткен соң қолданысқа енгізіледі және 2010 жылғы 1 шілдеден басталған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Зияткерлiк меншiк объектiлерiнің кедендік тiзiлiмiн</w:t>
      </w:r>
      <w:r>
        <w:br/>
      </w:r>
      <w:r>
        <w:rPr>
          <w:rFonts w:ascii="Times New Roman"/>
          <w:b/>
          <w:i w:val="false"/>
          <w:color w:val="000000"/>
        </w:rPr>
        <w:t>жүргiзу ережесi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Зияткерлік меншiк объектiлерiнің кедендік тiзiлiмiн жүргiзу ережесi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Зияткерлік меншiк объектiлерiнің кедендік тiзiлiмiн (бұдан әрi – ЗМО кедендік тізілімі) жүргiзу тәртiбiн айқындайды.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ЗМО кедендік тiзiлiмін жүргiзу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Зияткерлік меншік объектілері Кодексінің </w:t>
      </w:r>
      <w:r>
        <w:rPr>
          <w:rFonts w:ascii="Times New Roman"/>
          <w:b w:val="false"/>
          <w:i w:val="false"/>
          <w:color w:val="000000"/>
          <w:sz w:val="28"/>
        </w:rPr>
        <w:t>439-бабымен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шарттар сақталған жағдайда Қазақстан Республикасы Қаржы министрлігінің Мемлекеттік кірістер комитеті (бұдан әрі - Комитет) шешім қабылдағаннан кейін ЗМО кедендік тізілімге енгізуге жатады.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Қаржы министрінің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ЗМО кедендік тiзiлiмі осы ереженің қосымшасына сәйкес, нысан бойынша электронды түрде жүргiзiледi.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ЗМО кедендік тiзiлiміне мынадай мәлiметтер енгiзiледi: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ЗМО кедендік тізілімі бойынша тіркеу нөмірі;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объектісінің түрі (түрі, сипаттамасы, бейнесі);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атауы, қорғау құжатына сәйкес, тауарлардың және қызметтердің халықаралық сыныптамасы бойынша тауарлардың классы, Кеден одағы сыртқы экономикалық қызметінің тауар номенклатурасы бойынша бірінші алты таңба деңгейіндегі тауарлар коды;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иеленушi туралы мәліметтер (ұйымдық-құқықтық нысаны көрсетілген ұйымның атауы немесе жеке тұлғаның тегі, аты, әкесінің аты, орналасқан жері, почталық мекенжайы, телефоны, факсы, электрондық мекенжайы);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құжатының атауы, нөмірі және берілген күні;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объектісіне қорғау мерзімі;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иеленушінің оның мүдделерін сенімхат бойынша немесе лицензиялық шарттың негізінде білдіретін сенімді тұлғалары туралы мәліметтер (ұйымдық-құқықтық нысаны көрсетілген заңды тұлғаның атауы немесе жеке тұлғаның тегі, аты, әкесінің аты, орналасқан жері, почталық мекенжайы, телефоны, факсы, электрондық мекенжайы);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органдарына зияткерлік меншік объектісінің ЗМО кедендік тізіліміне енгізілгені туралы хаттың нөмірі мен күні;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объектісін ЗМО кедендік тізілімінен шығару туралы бұйрықтың нөмірі және күні.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Қаржы министрінің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ЗМО кедендік тізілімі бойынша тіркеу нөмірі мынадай түрде қалыптастырылады: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00000/ХХ-ККААЖЖ,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 00000 – оның түріне қарамастан зияткерлік меншік объектісіне берілетін жазбаның бес таңбалы реттік нөмірі;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- зияткерлік меншік объектісінің түрі;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авторлық құқық объектісі;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 - сабақтас құқық объектісі;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- тауар белгісі (қызмет көрсету таңбасы);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 - тауарлар шығарылған жерінің атауы;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ЖЖККАА - зияткерлік меншік объектісін кедендік тізілімге енгізу жылының күні, айы, соңғы цифрлары.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Зияткерлік меншік объектісін ЗМО кедендік тізіліміне енгізгеннен кейін, Комитет жазбаша нысанда үш жұмыс күні ішінде мәлімдеушіні, сондай-ақ Комитеттің аумақтық органдарын ЗМО кедендік тізіліміне зияткерлік меншік объектісі енгізілгені туралы хабардар етеді.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Қаржы министрінің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Зияткерлік меншік объектісі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ЗМО кедендік тізілімінен шығарылған жағдайда Комитет үш жұмыс күні ішінде мәлімдеушіге, сондай-ақ Комитеттің аумақтық органдарын зияткерлік меншік объектісінің ЗМО кедендік тізілімінен шығарылғаны туралы жазбаша хабардар етеді.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Қаржы министрінің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Зияткерлiк меншiк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объектiлерiнің кедендік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тiзiлiмiн жүргiзу ережесiне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Зияткерлiк меншiк объектiлерiнің кедендік тiзiлiмі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ҚР Қаржы министрінің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846"/>
        <w:gridCol w:w="1911"/>
        <w:gridCol w:w="796"/>
        <w:gridCol w:w="1198"/>
        <w:gridCol w:w="780"/>
        <w:gridCol w:w="919"/>
        <w:gridCol w:w="2174"/>
        <w:gridCol w:w="1757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ЗМО кедендік тізілім бойынша тіркеу нөмірі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меншік объектісінің атауы, (түрі, сипаттамасы, бейнесі)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атауы, ТҚХС бойынша тауарлардың классы/ КО СЭҚ ТН тауарлардың коды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иеленушi туралы мәліметтер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құжатының атауы, нөмірі және берілген күні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объектісінің қорғау мерзімі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иеленушінің сенімді тұлғалары туралы мәліметтер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Комитеттің аумақтық органдарына зияткерлік меншік объектісінің ЗМО кедендік тізіліміне енгізілгені туралы хаттың нөмірі мен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объектісін ЗМО кедендік тізілімінен шығару туралы бұйрықтың нөмірі және күні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