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2f90" w14:textId="f382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Бірыңғай бюджеттік сыныптамаға N 10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2000 жылғы 16 мамырдағы N 232 бұйрығы Қазақстан Республикасының Әділет министрлігінде 2000 жылғы 12 шілде N 1185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2000 жылғы 17 ақпандағы N 345 
</w:t>
      </w:r>
      <w:r>
        <w:rPr>
          <w:rFonts w:ascii="Times New Roman"/>
          <w:b w:val="false"/>
          <w:i w:val="false"/>
          <w:color w:val="000000"/>
          <w:sz w:val="28"/>
        </w:rPr>
        <w:t xml:space="preserve"> U000345_ </w:t>
      </w:r>
      <w:r>
        <w:rPr>
          <w:rFonts w:ascii="Times New Roman"/>
          <w:b w:val="false"/>
          <w:i w:val="false"/>
          <w:color w:val="000000"/>
          <w:sz w:val="28"/>
        </w:rPr>
        <w:t>
  "Қазақстан Республикасының Нашақорлыққа және есірткі бизнесіне 
қарсы күрес жөніндегі агенттігін құру туралы" жарлығына сәйкес Бұйырамын:
</w:t>
      </w:r>
      <w:r>
        <w:br/>
      </w:r>
      <w:r>
        <w:rPr>
          <w:rFonts w:ascii="Times New Roman"/>
          <w:b w:val="false"/>
          <w:i w:val="false"/>
          <w:color w:val="000000"/>
          <w:sz w:val="28"/>
        </w:rPr>
        <w:t>
          1. "Қазақстан Республикасы Қаржы министрлігінің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"2000 жылға арналған Бірыңғай бюджеттік 
сыныптамасын бекіту туралы" бұйрығына мынадай толықтырулар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сыныптамасына:
</w:t>
      </w:r>
      <w:r>
        <w:br/>
      </w:r>
      <w:r>
        <w:rPr>
          <w:rFonts w:ascii="Times New Roman"/>
          <w:b w:val="false"/>
          <w:i w:val="false"/>
          <w:color w:val="000000"/>
          <w:sz w:val="28"/>
        </w:rPr>
        <w:t>
          бюджет шығыстарының функционалдық сыныптамасы:
</w:t>
      </w:r>
      <w:r>
        <w:br/>
      </w:r>
      <w:r>
        <w:rPr>
          <w:rFonts w:ascii="Times New Roman"/>
          <w:b w:val="false"/>
          <w:i w:val="false"/>
          <w:color w:val="000000"/>
          <w:sz w:val="28"/>
        </w:rPr>
        <w:t>
          "3.5.611.75 Ұйымдардың республикалық бюджеттен орындалатын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міндеттемелері бойынша кредиторлық берешектерін өтеу" деген жолдан кейін 
мынадай мазмұндағы жолдармен толықтырылсын:
     "3.5.616 Қазақстан Республикасының Нашақорлыққа және есірткі 
бизнесіне қарсы күрес жөніндегі агенттігі
     3.5.616.1 Әкімшілік шығыстар
     3.5.616.1.1 Орталық органның аппараты
     3.5.616.16 Қазақстан Республикасы Үкіметінің Резерві есебінен 
жүргізілетін шараларды өткізу
     3.5.616.23 Өкілеттік шығыстар есебінен жүргізілетін шараларды өткізу 
     3.5.616.27 Жалақы мен әлеуметтік төлемдер бойынша кредиторлық 
берешекті өтеу
     3.5.616.29 Қазақстан Республикасы Үкіметінің Резервінен Үкіметтің 
және орталық атқарушы органдардың сот шешімдері бойынша міндеттемелерін 
орындау
     3.5.616.30 Нашақорлықпен және есірткі бизнесіне қарсы күресудің 
мемлекеттік бағдарламасы
     3.5.616.75 Ұйымдардың республикалық бюджеттен орындалатын 
міндеттемелері бойынша кредиторлық берешектерді өтеу".
     2. Осы бұйрық қол қойылған күнінен бастап күшіне енеді.
     Министр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