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ee6b32" w14:textId="3ee6b3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"Қазақстан Республикасының Президенті жанындағы Қазақстанның стратегиялық зерттеулер институты" республикалық мемлекеттік мекемесі туралы ережені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Президентiнiң 1997 жылғы 13 тамыздағы N 3614 Жарлығы.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Жарлықтың тақырыбы жаңа редакцияда – ҚР Президентінің 20.04.2022 </w:t>
      </w:r>
      <w:r>
        <w:rPr>
          <w:rFonts w:ascii="Times New Roman"/>
          <w:b w:val="false"/>
          <w:i w:val="false"/>
          <w:color w:val="ff0000"/>
          <w:sz w:val="28"/>
        </w:rPr>
        <w:t>№ 876</w:t>
      </w:r>
      <w:r>
        <w:rPr>
          <w:rFonts w:ascii="Times New Roman"/>
          <w:b w:val="false"/>
          <w:i w:val="false"/>
          <w:color w:val="ff0000"/>
          <w:sz w:val="28"/>
        </w:rPr>
        <w:t xml:space="preserve"> Жарлығымен.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Президенті туралы" 1995 жылғы 26 желтоқсандағы Қазақстан Республикасы Конституциялық заңының 38-бабы 2-тармағының 3) тармақшасына сәйкес </w:t>
      </w:r>
      <w:r>
        <w:rPr>
          <w:rFonts w:ascii="Times New Roman"/>
          <w:b/>
          <w:i w:val="false"/>
          <w:color w:val="000000"/>
          <w:sz w:val="28"/>
        </w:rPr>
        <w:t>ҚАУЛЫ ЕТЕМІН: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Кіріспе жаңа редакцияда - ҚР Президентінің 2012.01.01 </w:t>
      </w:r>
      <w:r>
        <w:rPr>
          <w:rFonts w:ascii="Times New Roman"/>
          <w:b w:val="false"/>
          <w:i w:val="false"/>
          <w:color w:val="ff0000"/>
          <w:sz w:val="28"/>
        </w:rPr>
        <w:t>№ 273</w:t>
      </w:r>
      <w:r>
        <w:rPr>
          <w:rFonts w:ascii="Times New Roman"/>
          <w:b w:val="false"/>
          <w:i w:val="false"/>
          <w:color w:val="ff0000"/>
          <w:sz w:val="28"/>
        </w:rPr>
        <w:t xml:space="preserve">; өзгеріс енгізілді – ҚР Президентінің 01.07.2026 </w:t>
      </w:r>
      <w:r>
        <w:rPr>
          <w:rFonts w:ascii="Times New Roman"/>
          <w:b w:val="false"/>
          <w:i w:val="false"/>
          <w:color w:val="000000"/>
          <w:sz w:val="28"/>
        </w:rPr>
        <w:t>№ 1337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(01.07.2026 бастап </w:t>
      </w:r>
      <w:r>
        <w:rPr>
          <w:rFonts w:ascii="Times New Roman"/>
          <w:b w:val="false"/>
          <w:i w:val="false"/>
          <w:color w:val="ff0000"/>
          <w:sz w:val="28"/>
        </w:rPr>
        <w:t>қолданысқа</w:t>
      </w:r>
      <w:r>
        <w:rPr>
          <w:rFonts w:ascii="Times New Roman"/>
          <w:b w:val="false"/>
          <w:i w:val="false"/>
          <w:color w:val="ff0000"/>
          <w:sz w:val="28"/>
        </w:rPr>
        <w:t xml:space="preserve"> енгізіледі) Жарлықтарымен.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Қоса беріліп отырған "Қазақстан Республикасының Президенті жанындағы Қазақстанның стратегиялық зерттеулер институты" республикалық мемлекеттік мекемесі туралы </w:t>
      </w:r>
      <w:r>
        <w:rPr>
          <w:rFonts w:ascii="Times New Roman"/>
          <w:b w:val="false"/>
          <w:i w:val="false"/>
          <w:color w:val="000000"/>
          <w:sz w:val="28"/>
        </w:rPr>
        <w:t>ереже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бекітілсін.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– ҚР Президентінің 20.04.2022 </w:t>
      </w:r>
      <w:r>
        <w:rPr>
          <w:rFonts w:ascii="Times New Roman"/>
          <w:b w:val="false"/>
          <w:i w:val="false"/>
          <w:color w:val="000000"/>
          <w:sz w:val="28"/>
        </w:rPr>
        <w:t>№ 876</w:t>
      </w:r>
      <w:r>
        <w:rPr>
          <w:rFonts w:ascii="Times New Roman"/>
          <w:b w:val="false"/>
          <w:i w:val="false"/>
          <w:color w:val="ff0000"/>
          <w:sz w:val="28"/>
        </w:rPr>
        <w:t xml:space="preserve"> Жарлығымен.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1-1. "Қазақстан Республикасының Президенті жанындағы Қазақстанның стратегиялық зерттеулер институты" республикалық мемлекеттік мекемесінің штат саны 82 бірлік мөлшерінде белгіленсін.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1-1-тармақпен толықтырылды – ҚР Президентінің 29.06.2024 </w:t>
      </w:r>
      <w:r>
        <w:rPr>
          <w:rFonts w:ascii="Times New Roman"/>
          <w:b w:val="false"/>
          <w:i w:val="false"/>
          <w:color w:val="000000"/>
          <w:sz w:val="28"/>
        </w:rPr>
        <w:t>№ 589</w:t>
      </w:r>
      <w:r>
        <w:rPr>
          <w:rFonts w:ascii="Times New Roman"/>
          <w:b w:val="false"/>
          <w:i w:val="false"/>
          <w:color w:val="ff0000"/>
          <w:sz w:val="28"/>
        </w:rPr>
        <w:t xml:space="preserve"> Жарлығымен.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Мыналардың күшi жойылған деп танылсын: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Президентi жанындағы Қазақстанның стратегиялық зерттеулер институты туралы ереженi бекiту туралы" Қазақстан Республикасы Президентiнiң 1993 жылғы 1 қазандағы № 1356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1993 ж., № 41, 472-бап);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Президентi жанындағы Қазақстанның стратегиялық зерттеулер институты туралы" Қазақстан Республикасы Президентiнiң 1993 жылғы 1 қазандағы № 1356 қаулысымен бекiтiлген ережеге өзгерiстер енгiзу туралы" Қазақстан Республикасы Президентiнiң 1997 жылғы 30 сәуiрдегi № 3477 </w:t>
      </w:r>
      <w:r>
        <w:rPr>
          <w:rFonts w:ascii="Times New Roman"/>
          <w:b w:val="false"/>
          <w:i w:val="false"/>
          <w:color w:val="000000"/>
          <w:sz w:val="28"/>
        </w:rPr>
        <w:t>Жарлығы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</w:p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Осы Жарлық қол қойылған күнiнен бастап күшiне енедi. 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Президентi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Президентінің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1997 жылғы 13 тамыздағы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3614 Жарлығымен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БЕКІТІЛГЕН</w:t>
            </w:r>
          </w:p>
        </w:tc>
      </w:tr>
    </w:tbl>
    <w:bookmarkStart w:name="z5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"Қазақстан Республикасының Президенті жанындағы Қазақстанның стратегиялық зерттеулер институты" республикалық мемлекеттік мекемесі туралы ереже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Ереже жаңа редакцияда – ҚР Президентінің 20.04.2022 </w:t>
      </w:r>
      <w:r>
        <w:rPr>
          <w:rFonts w:ascii="Times New Roman"/>
          <w:b w:val="false"/>
          <w:i w:val="false"/>
          <w:color w:val="ff0000"/>
          <w:sz w:val="28"/>
        </w:rPr>
        <w:t>№ 876</w:t>
      </w:r>
      <w:r>
        <w:rPr>
          <w:rFonts w:ascii="Times New Roman"/>
          <w:b w:val="false"/>
          <w:i w:val="false"/>
          <w:color w:val="ff0000"/>
          <w:sz w:val="28"/>
        </w:rPr>
        <w:t xml:space="preserve"> Жарлығымен.</w:t>
      </w:r>
    </w:p>
    <w:bookmarkStart w:name="z117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1-тарау. Жалпы ережелер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"Қазақстан Республикасының Президенті жанындағы Қазақстанның стратегиялық зерттеулер институты" республикалық мемлекеттік мекемесі (бұдан әрі - институт) мемлекеттің ішкі және сыртқы саясатын іске асыруды талдамалық және сараптамалық қамтамасыз ету функцияларын жүзеге асыру үшін мемлекеттік мекеме ұйымдық-құқықтық нысанында құрылған, заңды тұлға мәртебесіне не коммерциялық емес ғылыми-зерттеу ұйымы болып табылады.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Мемлекеттік мекеменің түрі: республикалық.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Институт "Қазақстанның стратегиялық зерттеулер институтын құру туралы" Қазақстан Республикасы Президентінің 1993 жылғы 16 маусымдағы № 1235 </w:t>
      </w:r>
      <w:r>
        <w:rPr>
          <w:rFonts w:ascii="Times New Roman"/>
          <w:b w:val="false"/>
          <w:i w:val="false"/>
          <w:color w:val="000000"/>
          <w:sz w:val="28"/>
        </w:rPr>
        <w:t>Жарлығына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құрылды.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Институттың құрылтайшысы Қазақстан Республикасының Президенті болып табылады.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Институтқа қатысты уәкілетті орган Қазақстан Республикасы Президентінің Әкімшілігі (бұдан әрі - уәкілетті орган) болып табылады.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Институттың мүлкіне қатысты республикалық меншік субъектісінің құқығын Қазақстан Республикасы Қаржы министрлігінің Мемлекеттік мүлік және жекешелендіру комитеті (бұдан әрі - мемлекеттік мүлік женіндегі уәкілетті орган) жүзеге асырады.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Институттың атауы:</w:t>
      </w:r>
    </w:p>
    <w:bookmarkEnd w:id="13"/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мемлекеттік тілде - "Қазақстан Республикасының Президенті жанындағы Қазақстанның стратегиялық зерттеулер институты" республикалық мемлекеттік мекемесі;</w:t>
      </w:r>
    </w:p>
    <w:bookmarkEnd w:id="14"/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орыс тілінде - республиканское государственное учреждение "Казахстанский институт стратегических исследований при Президенте Республики Казахстан";</w:t>
      </w:r>
    </w:p>
    <w:bookmarkEnd w:id="15"/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ағылшын тілінде – Republican government agency "Kazakhstan Institute for Strategic Studies under the President of the Republic of Kazakhstan".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Инстиіуттың қысқартылған атауы: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тілде - ҚСЗИ;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орыстілінде - КИСИ;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ағылшын тілінде - КАZISS.</w:t>
      </w:r>
    </w:p>
    <w:bookmarkStart w:name="z2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Институттың орналасқан жері: Қазақстан Республикасы, Астана қаласы, Бейбітшілік көшесі, 4.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8-тармақ жаңа редакцияда – ҚР Президентінің 13.04.2023 </w:t>
      </w:r>
      <w:r>
        <w:rPr>
          <w:rFonts w:ascii="Times New Roman"/>
          <w:b w:val="false"/>
          <w:i w:val="false"/>
          <w:color w:val="000000"/>
          <w:sz w:val="28"/>
        </w:rPr>
        <w:t>№ 195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бастап қолданысқа енгізіледі) Жарлығымен.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1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2-тарау. Институттың заңды мәртебесі</w:t>
      </w:r>
    </w:p>
    <w:bookmarkEnd w:id="18"/>
    <w:bookmarkStart w:name="z2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Институттың Қазақстан Республикасының заңнамасына сәйкес дербес балансы, банктерде шоттары, Қазақстан Республикасының Мемлекеттік Елтаңбасы бейнеленген және институттың атауы бар бланкілері, мөрлері болады.</w:t>
      </w:r>
    </w:p>
    <w:bookmarkEnd w:id="19"/>
    <w:bookmarkStart w:name="z2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Қазақстан Республикасының заңдарында көзделген жағдайларды қоспағанда, институт басқа заңды тұлға құра алмайды, сондай-ақ оның құрылтайшысы (қатысушысы) бола алмайды.</w:t>
      </w:r>
    </w:p>
    <w:bookmarkEnd w:id="20"/>
    <w:bookmarkStart w:name="z2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Институт өз міндеттемелері бойынша өз билігіндегі ақшамен жауап береді. Институт қаражаты жеткіліксіз болған жағдайда, оның міндеттемелері бойынша субсидиялық жауаптылық Қазақстан Республикасына жүктеледі.</w:t>
      </w:r>
    </w:p>
    <w:bookmarkEnd w:id="21"/>
    <w:bookmarkStart w:name="z2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Институттың азаматтық-құқықтық мәмілелері олар Қазақстан Республикасы Қаржы министрлігінің аумақтық қазынашылық бөлімшелерінде міндетті тіркелгеннен кейін күшіне енеді.</w:t>
      </w:r>
    </w:p>
    <w:bookmarkEnd w:id="22"/>
    <w:bookmarkStart w:name="z26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3-тарау. Институт қызметінің нысанасы мен мақсаттары</w:t>
      </w:r>
    </w:p>
    <w:bookmarkEnd w:id="23"/>
    <w:bookmarkStart w:name="z27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Институт қызметінің нысанасы Қазақстан Республикасы Президентінің қызметін ақпараттық-талдамалық, зерттеушілік және сараптамалық қамтамасыз ету болып табылады.</w:t>
      </w:r>
    </w:p>
    <w:bookmarkEnd w:id="24"/>
    <w:bookmarkStart w:name="z28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Институт қызметінің мақсаттары:</w:t>
      </w:r>
    </w:p>
    <w:bookmarkEnd w:id="25"/>
    <w:bookmarkStart w:name="z29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ішкі саясат, елдегі әлеуметтік-экономикалық тұрақтылық;</w:t>
      </w:r>
    </w:p>
    <w:bookmarkEnd w:id="26"/>
    <w:bookmarkStart w:name="z30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республикалық және өңірлік деңгейлердегі қоғамдық-саяси ахуалдың серпіні мен жай-күйі;</w:t>
      </w:r>
    </w:p>
    <w:bookmarkEnd w:id="27"/>
    <w:bookmarkStart w:name="z31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сайлау процесін әдіснамалық сүйемелдеу және қоғамдағы электоралдық қөңіл-күйді талдау;</w:t>
      </w:r>
    </w:p>
    <w:bookmarkEnd w:id="28"/>
    <w:bookmarkStart w:name="z32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Қазақстан Республикасының сыртқы саясаты мен ұлттық қауіпсіздігі;</w:t>
      </w:r>
    </w:p>
    <w:bookmarkEnd w:id="29"/>
    <w:bookmarkStart w:name="z33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қоғамдық даму мәселелері бойынша талдау жүргізу мен болжамдар қалыптастыру, тұжырымдамалық негіздер мен практикалық ұсынымдар әзірлеу болып табылады.</w:t>
      </w:r>
    </w:p>
    <w:bookmarkEnd w:id="30"/>
    <w:bookmarkStart w:name="z34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Қойылған мақсатты іске асыру үшін институт мынадай қызмет түрлерін жүзеге асырады:</w:t>
      </w:r>
    </w:p>
    <w:bookmarkEnd w:id="31"/>
    <w:bookmarkStart w:name="z35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талдамалық ақпарат, шолу түріндегі ақпараттық-талдамалық материалдар дайындау;</w:t>
      </w:r>
    </w:p>
    <w:bookmarkEnd w:id="32"/>
    <w:bookmarkStart w:name="z36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мемлекеттің ішкі, сыртқы, әлеуметтік және экономикалық саясаты мәселелері бойынша әлеуметтік зерттеулер жүргізу;</w:t>
      </w:r>
    </w:p>
    <w:bookmarkEnd w:id="33"/>
    <w:bookmarkStart w:name="z37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Қазақстан Республикасының мемлекеттік саясатын қалыптастыру және жүргізу мәселелері бойынша сараптамалық алаңдардың, жұмыс топтарының жұмысын ұйымдастыру және оған қатысу;</w:t>
      </w:r>
    </w:p>
    <w:bookmarkEnd w:id="34"/>
    <w:bookmarkStart w:name="z38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қоғамдық-саяси мәселелер жөніндегі уәкілетті органның тақырыптық жоспарлары немесе жекелеген зерттеулері шеңберінде мемлекеттік органдардың әлеуметтік зерттеулерін әдіснамалық сүйемелдеу мен мониторингтеу;</w:t>
      </w:r>
    </w:p>
    <w:bookmarkEnd w:id="35"/>
    <w:bookmarkStart w:name="z39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институт жұмысының бағыттары бойынша ұлттық, өңірлік және халықаралық ғылыми-практикалық іс-шараларды ұйымдастыру және өткізу;</w:t>
      </w:r>
    </w:p>
    <w:bookmarkEnd w:id="36"/>
    <w:bookmarkStart w:name="z40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03 қызметінің бағыттары шеңберінде монографиялар, әдістемелік құралдар, мерзімдік басылымдар дайындау және жариялау;</w:t>
      </w:r>
    </w:p>
    <w:bookmarkEnd w:id="37"/>
    <w:bookmarkStart w:name="z41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отандық және шетелдік ғылыми-талдау орталықтарымен және зерттеу институттарымен байланыс орнату және ынтымақтастық;</w:t>
      </w:r>
    </w:p>
    <w:bookmarkEnd w:id="38"/>
    <w:bookmarkStart w:name="z42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тағылымдамалар, семинарлар өткізу, жазғы мектептер арқылы институттың ғылыми-зерттеу қызметінің бағыттары шеңберінде зерттеуші талдаушыларды даярлау;</w:t>
      </w:r>
    </w:p>
    <w:bookmarkEnd w:id="39"/>
    <w:bookmarkStart w:name="z43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қаламақылар, гранттар және стипендиялар негізінде институттың ғылыми-зерттеу қызметінің бағыттары шеңберінде зерттеушілер мен сарапшыларды бірлескен жұмысқа тарту;</w:t>
      </w:r>
    </w:p>
    <w:bookmarkEnd w:id="40"/>
    <w:bookmarkStart w:name="z44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әзірленетін ғылыми-зерттеу жобаларына қатысуға келісімшарт негізінде басқа тараптан мамандар тарту;</w:t>
      </w:r>
    </w:p>
    <w:bookmarkEnd w:id="41"/>
    <w:bookmarkStart w:name="z45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заңнамада белгіленген тәртіппен ғылыми дәрежелер беру жөнінде кеңестер құру.</w:t>
      </w:r>
    </w:p>
    <w:bookmarkEnd w:id="42"/>
    <w:bookmarkStart w:name="z46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Осы Ереженің 15-тармағында көзделген институт қызметінің түрлеріне жетекшілік етуді Қазақстан Республикасының Президенті Әкімшілігінің Басшысы жүзеге асырады.</w:t>
      </w:r>
    </w:p>
    <w:bookmarkEnd w:id="4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16-тармақ жаңа редакцияда – ҚР Президентінің 01.07.2026 </w:t>
      </w:r>
      <w:r>
        <w:rPr>
          <w:rFonts w:ascii="Times New Roman"/>
          <w:b w:val="false"/>
          <w:i w:val="false"/>
          <w:color w:val="000000"/>
          <w:sz w:val="28"/>
        </w:rPr>
        <w:t>№ 1337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(01.07.2026 бастап </w:t>
      </w:r>
      <w:r>
        <w:rPr>
          <w:rFonts w:ascii="Times New Roman"/>
          <w:b w:val="false"/>
          <w:i w:val="false"/>
          <w:color w:val="ff0000"/>
          <w:sz w:val="28"/>
        </w:rPr>
        <w:t>қолданысқа</w:t>
      </w:r>
      <w:r>
        <w:rPr>
          <w:rFonts w:ascii="Times New Roman"/>
          <w:b w:val="false"/>
          <w:i w:val="false"/>
          <w:color w:val="ff0000"/>
          <w:sz w:val="28"/>
        </w:rPr>
        <w:t xml:space="preserve"> енгізіледі) Жарлығымен.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7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Институттың осы Ережеде бекітілген қызметінің нысанасы мен мақсаттарына сай келмейтін қызметті жүзеге асыруға, сондай-ақ мәмілелер жасасуына құқығы жоқ.</w:t>
      </w:r>
    </w:p>
    <w:bookmarkEnd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Институттың Қазақстан Республикасының заңдарында немесе құрылтай құжаттарында белгілі бір шек қойылған, қызмет мақсаттарына қайшы келетін не оның басшысьшың осы Ережеде көзделген құзыретін бұза отырып жасаған мәмілесі:</w:t>
      </w:r>
    </w:p>
    <w:bookmarkStart w:name="z48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уәкілетті органның;</w:t>
      </w:r>
    </w:p>
    <w:bookmarkEnd w:id="45"/>
    <w:bookmarkStart w:name="z49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мемлекеттік мүлік жөніндегі уәкілетті органның;</w:t>
      </w:r>
    </w:p>
    <w:bookmarkEnd w:id="46"/>
    <w:bookmarkStart w:name="z50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прокурордың талап-арызы бойьшша жарамсыз деп танылуы мүмкін.</w:t>
      </w:r>
    </w:p>
    <w:bookmarkEnd w:id="47"/>
    <w:bookmarkStart w:name="z51" w:id="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4-тарау. Институтты басқару</w:t>
      </w:r>
    </w:p>
    <w:bookmarkEnd w:id="48"/>
    <w:bookmarkStart w:name="z52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Институтты жалпы басқаруды уәкілетті орган жүзеге асырады.</w:t>
      </w:r>
    </w:p>
    <w:bookmarkEnd w:id="49"/>
    <w:bookmarkStart w:name="z53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Уәкілетті орган Қазақстан Республикасының заңнамасында белгіленген тәртіппен мынадай функцияларды жүзеге асырады:</w:t>
      </w:r>
    </w:p>
    <w:bookmarkEnd w:id="50"/>
    <w:bookmarkStart w:name="z54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мүлікті институтқа бекітеді;</w:t>
      </w:r>
    </w:p>
    <w:bookmarkEnd w:id="51"/>
    <w:bookmarkStart w:name="z55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институттың қаржыландыру жоспарын бекітеді;</w:t>
      </w:r>
    </w:p>
    <w:bookmarkEnd w:id="52"/>
    <w:bookmarkStart w:name="z56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институт мүлкінің сақталуына бақылауды жүзеге асырады;</w:t>
      </w:r>
    </w:p>
    <w:bookmarkEnd w:id="53"/>
    <w:bookmarkStart w:name="z57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институт директорының құқықтарын, міндеттерін және жауапкершілігін, оны атқаратын қызметінен босатудың негіздерін айқындайды;</w:t>
      </w:r>
    </w:p>
    <w:bookmarkEnd w:id="54"/>
    <w:bookmarkStart w:name="z58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институттың құрылымын және азаматтық қызметшілері лауазымдарының тізілімін бекітеді;</w:t>
      </w:r>
    </w:p>
    <w:bookmarkEnd w:id="55"/>
    <w:bookmarkStart w:name="z59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директордың ұсынуы бойынша оның орынбасарлары лауазымына кандидатураларды келіседі;</w:t>
      </w:r>
    </w:p>
    <w:bookmarkEnd w:id="56"/>
    <w:bookmarkStart w:name="z60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жылдық қаржылық есептілікті бекітеді;</w:t>
      </w:r>
    </w:p>
    <w:bookmarkEnd w:id="57"/>
    <w:bookmarkStart w:name="z61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мемлекеттік мүлік жөніндегі уәкілетті органға институтқа берілген немесе олар өзінің шаруашылық қызметінің нәтижесінде сатып алған мүлікті алып қоюға немесе қайта бөлуге жазбаша келісім береді;</w:t>
      </w:r>
    </w:p>
    <w:bookmarkEnd w:id="58"/>
    <w:bookmarkStart w:name="z62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мемлекеттік мүлік жөніндегі уәкілетті органмен келісу бойынша институтты қайта ұйымдастыруды және таратуды жүзеге асырады;</w:t>
      </w:r>
    </w:p>
    <w:bookmarkEnd w:id="59"/>
    <w:bookmarkStart w:name="z63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осы Ережеде және Қазақстан Республикасының заңнамасында өзіне жүктелген өзге де өкілеттіктерді жүзеге асырады.</w:t>
      </w:r>
    </w:p>
    <w:bookmarkEnd w:id="6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19-тармаққа өзгеріс енгізілді – ҚР Президентінің 29.06.2024 </w:t>
      </w:r>
      <w:r>
        <w:rPr>
          <w:rFonts w:ascii="Times New Roman"/>
          <w:b w:val="false"/>
          <w:i w:val="false"/>
          <w:color w:val="000000"/>
          <w:sz w:val="28"/>
        </w:rPr>
        <w:t>№ 589</w:t>
      </w:r>
      <w:r>
        <w:rPr>
          <w:rFonts w:ascii="Times New Roman"/>
          <w:b w:val="false"/>
          <w:i w:val="false"/>
          <w:color w:val="ff0000"/>
          <w:sz w:val="28"/>
        </w:rPr>
        <w:t xml:space="preserve"> Жарлығымен.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4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Институт директорын (бұдан әрі – директор) Қазақстан Республикасы Президенті Әкімшілігі Басшысының ұсынуы бойынша Қазақстан Республикасының Президенті лауазымға тағайындайды және лауазымнан босатады.</w:t>
      </w:r>
    </w:p>
    <w:bookmarkEnd w:id="6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20-тармақ жаңа редакцияда – ҚР Президентінің 01.07.2026 </w:t>
      </w:r>
      <w:r>
        <w:rPr>
          <w:rFonts w:ascii="Times New Roman"/>
          <w:b w:val="false"/>
          <w:i w:val="false"/>
          <w:color w:val="000000"/>
          <w:sz w:val="28"/>
        </w:rPr>
        <w:t>№ 1337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(01.07.2026 бастап </w:t>
      </w:r>
      <w:r>
        <w:rPr>
          <w:rFonts w:ascii="Times New Roman"/>
          <w:b w:val="false"/>
          <w:i w:val="false"/>
          <w:color w:val="ff0000"/>
          <w:sz w:val="28"/>
        </w:rPr>
        <w:t>қолданысқа</w:t>
      </w:r>
      <w:r>
        <w:rPr>
          <w:rFonts w:ascii="Times New Roman"/>
          <w:b w:val="false"/>
          <w:i w:val="false"/>
          <w:color w:val="ff0000"/>
          <w:sz w:val="28"/>
        </w:rPr>
        <w:t xml:space="preserve"> енгізіледі) Жарлығымен.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5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Директор институттың жұмысын ұйымдастырады және оған басшылық жасайды, тікелей уәкілетті органға бағынады және институтқа жүктелген міндеттердің орындалуы мен оның өз функцияларын жүзеге асыруы үшін дербес жауапты болады.</w:t>
      </w:r>
    </w:p>
    <w:bookmarkEnd w:id="62"/>
    <w:bookmarkStart w:name="z66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Директор дара басшылық қағидаттарында әрекет етеді және институт қызметінің мәселелерін Қазақстан Республикасының заңнамасында және осы Ережеде айқындалатын өз құзыретіне сәйкес дербес шешеді.</w:t>
      </w:r>
    </w:p>
    <w:bookmarkEnd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Директордың институтқа осы Ережеде көзделмеген қызметті жүзеге асыртуға бағытталған іс-әрекеттері еңбек міндеттерін бұзу болып табылады әрі тәртіптік және материалдық жауаптылық шараларын қолдануға әкеп соғады.</w:t>
      </w:r>
    </w:p>
    <w:bookmarkStart w:name="z67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Директор Қазақстан Республикасының заңнамасында белгіленген тәртіппен:</w:t>
      </w:r>
    </w:p>
    <w:bookmarkEnd w:id="64"/>
    <w:bookmarkStart w:name="z68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институт атынан сенімхатсыз әрекет етеді;</w:t>
      </w:r>
    </w:p>
    <w:bookmarkEnd w:id="65"/>
    <w:bookmarkStart w:name="z69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мемлекеттік органдарда, халықаралық ұйымдарда, ғылыми мекемелерде институттың мүддесін білдіреді;</w:t>
      </w:r>
    </w:p>
    <w:bookmarkEnd w:id="66"/>
    <w:bookmarkStart w:name="z70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шарттар жасасады;</w:t>
      </w:r>
    </w:p>
    <w:bookmarkEnd w:id="67"/>
    <w:bookmarkStart w:name="z71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сенімхаттар береді;</w:t>
      </w:r>
    </w:p>
    <w:bookmarkEnd w:id="68"/>
    <w:bookmarkStart w:name="z72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институттың іссапарлар, тағылымдамалар, қызметкерлерді қазақстандық және шетелдік оқу орталықтарында оқыту және қызметкерлердің біліктілігін арттырудың өзге де түрлері жөніндегі жоспарларын бекітеді;</w:t>
      </w:r>
    </w:p>
    <w:bookmarkEnd w:id="69"/>
    <w:bookmarkStart w:name="z73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банк шоттарын ашады;</w:t>
      </w:r>
    </w:p>
    <w:bookmarkEnd w:id="70"/>
    <w:bookmarkStart w:name="z74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барлық қызметкерлер үшін міндетті бұйрықтар шығарады және нұсқаулар береді;</w:t>
      </w:r>
    </w:p>
    <w:bookmarkEnd w:id="71"/>
    <w:bookmarkStart w:name="z75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институт қызметкерлерін жұмысқа қабылдайды және жұмыстан босатады;</w:t>
      </w:r>
    </w:p>
    <w:bookmarkEnd w:id="72"/>
    <w:bookmarkStart w:name="z76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Қазақстан Республикасының заңнамасында белгіленген тәртіппен институт қызметкерлеріне көтермелеу шараларын және тәртіптік жаза қолданады;</w:t>
      </w:r>
    </w:p>
    <w:bookmarkEnd w:id="73"/>
    <w:bookmarkStart w:name="z77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уәкілетті органмен келісу бойынша өз орынбасарларын және институттың өзге де басшы қызметкерлерін тағайындайды және олардың міндеттері мен өкілеттіктерінің шеңберін айқындайды;</w:t>
      </w:r>
    </w:p>
    <w:bookmarkEnd w:id="74"/>
    <w:bookmarkStart w:name="z78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өз құзыреті шегінде бұйрықтар шығарады, институттың бөлімшелері, өкілдіктері туралы ережелерді және институт қызметкерлерінің лауазымдық нұсқаулықтарын бекітеді;</w:t>
      </w:r>
    </w:p>
    <w:bookmarkEnd w:id="75"/>
    <w:bookmarkStart w:name="z79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институттың Ғылыми кеңесінің жұмысын және оның шешімдерінің орындалуын ұйымдастырады;</w:t>
      </w:r>
    </w:p>
    <w:bookmarkEnd w:id="76"/>
    <w:bookmarkStart w:name="z80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өзіне Қазақстан Республикасының заңнамасында, осы Ережеде жүктелген, уәкілетті орган жүктеген өзге де функцияларды жүзеге асырады.</w:t>
      </w:r>
    </w:p>
    <w:bookmarkEnd w:id="77"/>
    <w:bookmarkStart w:name="z81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Ғылыми кеңес тұрақты жұмыс істейтін алқалы орган болып табылады, оның құрамына директор, директордың орынбасарлары, ғылыми хатшы, бөлімдердің басшылары, бас және жетекші ғылыми қызметкерлер кіреді.</w:t>
      </w:r>
    </w:p>
    <w:bookmarkEnd w:id="78"/>
    <w:bookmarkStart w:name="z82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Ғылыми кеңестің отырыстары жарты жылда кемінде бір рет институттың ағымдағы қызметінің мына және өзге де мәселелері бойынша өткізіледі:</w:t>
      </w:r>
    </w:p>
    <w:bookmarkEnd w:id="79"/>
    <w:bookmarkStart w:name="z83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институттың талдамалық, ғылыми-зерттеу қызметін ұйымдастырумен байланысты шешімдерді талқылау және қабылдау;</w:t>
      </w:r>
    </w:p>
    <w:bookmarkEnd w:id="80"/>
    <w:bookmarkStart w:name="z84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талдамалық және ғылыми-зерттеу жұмыстарының ағымдағы және перспективалық жоспарларын қарау және бекіту;</w:t>
      </w:r>
    </w:p>
    <w:bookmarkEnd w:id="81"/>
    <w:bookmarkStart w:name="z85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институттың құрылымдық бөлімшелерінің талдамалық, ғылыми-зерттеу және ұйымдастыру қызметінің нәтижелері туралы жартыжылдық және жылдық есептерін тыңдау және бекіту;</w:t>
      </w:r>
    </w:p>
    <w:bookmarkEnd w:id="82"/>
    <w:bookmarkStart w:name="z86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қазақстандық және шетелдік сараптамалық-талдамалық және ғылыми ұйымдармен ынтымақтастық;</w:t>
      </w:r>
    </w:p>
    <w:bookmarkEnd w:id="83"/>
    <w:bookmarkStart w:name="z87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мерзімдік, кітаптық басылымдарды жариялауға ұсынымдар, редакциялық алқалардың құрамын бекіту;</w:t>
      </w:r>
    </w:p>
    <w:bookmarkEnd w:id="84"/>
    <w:bookmarkStart w:name="z88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ғылыми кадрларды даярлау және біліктілігін арттыру;</w:t>
      </w:r>
    </w:p>
    <w:bookmarkEnd w:id="85"/>
    <w:bookmarkStart w:name="z89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ғылыми және құрметті атақтар, ведомстволық және мемлекеттік наградалар беруге ұсыныс;</w:t>
      </w:r>
    </w:p>
    <w:bookmarkEnd w:id="86"/>
    <w:bookmarkStart w:name="z90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институттың сайты мен басқа да ақпараттық ресурстарының жұмыс істеуі.</w:t>
      </w:r>
    </w:p>
    <w:bookmarkEnd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Ғылыми кеңестің шешімі оны директор бекіткеннен кейін күшіне енеді.</w:t>
      </w:r>
    </w:p>
    <w:bookmarkStart w:name="z91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Институт құрамына ғылыми-қосалқы және әкімшілік сипаттағы бөлімшелер кіреді.</w:t>
      </w:r>
    </w:p>
    <w:bookmarkEnd w:id="88"/>
    <w:bookmarkStart w:name="z92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Директордың орынбасарлары өздері жетекшілік ететін бағыттарды ұйымдастыруға, талдау, ғылыми-зерттеу, ұйымдастыру жұмыстарының сапасына жауапты болады. Директор болмаған кезде орынбасарларының бірі оны қызметтік және қаржылық құжаттамаға қол қою құқығымен алмастырады, сондай-ақ институттың жұмыс режимі үшін толық жауапты болады.</w:t>
      </w:r>
    </w:p>
    <w:bookmarkEnd w:id="89"/>
    <w:bookmarkStart w:name="z93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Институттың Қазақстан Республикасының заңнамасына қайшы келмейтін кез келген ғылыми, өндірістік, шаруашылық қызметті жүзеге асыруға құқығы бар.</w:t>
      </w:r>
    </w:p>
    <w:bookmarkEnd w:id="90"/>
    <w:bookmarkStart w:name="z94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Институт Қазақстан Республикасының аумағында өзінің алдына қойылған мақсаттар мен міндеттерді іске асыру үшін көзделген қаражат шегінде қажетті өкілдіктерін ашуға құқылы.</w:t>
      </w:r>
    </w:p>
    <w:bookmarkEnd w:id="91"/>
    <w:bookmarkStart w:name="z95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Ғимараттарды, құрылыстарды және басқа да мүлікті институтқа мемлекеттік мүлік жөніндегі уәкілетті орган жедел басқару құқығымен береді.</w:t>
      </w:r>
    </w:p>
    <w:bookmarkEnd w:id="92"/>
    <w:bookmarkStart w:name="z96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Институттың қаржы-шаруашылық қызметін тексеруді Қазақстан Республикасының заңнамасында белгіленген тәртіппен уәкілетті орган жүзеге асырады.</w:t>
      </w:r>
    </w:p>
    <w:bookmarkEnd w:id="93"/>
    <w:bookmarkStart w:name="z97" w:id="9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5-тарау. Институт мүлкін қалыптастыру тәртібі</w:t>
      </w:r>
    </w:p>
    <w:bookmarkEnd w:id="94"/>
    <w:bookmarkStart w:name="z98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Институт мүлкін заңды тұлғаның активтері құрайды, оның құны теңгерімінде көрсетіледі. Институттың мүлкі:</w:t>
      </w:r>
    </w:p>
    <w:bookmarkEnd w:id="95"/>
    <w:bookmarkStart w:name="z99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оған меншік иесі берген мүлік;</w:t>
      </w:r>
    </w:p>
    <w:bookmarkEnd w:id="96"/>
    <w:bookmarkStart w:name="z100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өз қызметі нәтижесінде сатып алынған мүлік (ақшалай кірістерді қоса алғанда);</w:t>
      </w:r>
    </w:p>
    <w:bookmarkEnd w:id="97"/>
    <w:bookmarkStart w:name="z101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Қазақстан Республикасының заңнамасында тыйым салынбаған өзге де кездер есебінен қалыптасады.</w:t>
      </w:r>
    </w:p>
    <w:bookmarkEnd w:id="98"/>
    <w:bookmarkStart w:name="z102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Институттың өзіне бекітілген мүлікті және өзіне смета бойынша бөлінген қаражат есебінен сатып алынған мүлікті өз бетінше иеліктен шығаруға немесе оған өзгедей тәсілмен билік етуге құқығы жоқ.</w:t>
      </w:r>
    </w:p>
    <w:bookmarkEnd w:id="99"/>
    <w:bookmarkStart w:name="z103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Институттың қызметі:</w:t>
      </w:r>
    </w:p>
    <w:bookmarkEnd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республикалық бюджеттен;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ғылыми-зерттеу жұмыстарын орындағаны үшін шарттар бойынша, сондай-ақ институттың шаруашылық қызметінен түсетін қаражат есебінен қаржыландырылады.</w:t>
      </w:r>
    </w:p>
    <w:bookmarkStart w:name="z104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Институт Қазақстан Республикасының заңнамасына сәйкес бухгалтерлік есеп жүргізеді және есептілікті ұсынады.</w:t>
      </w:r>
    </w:p>
    <w:bookmarkEnd w:id="101"/>
    <w:bookmarkStart w:name="z105" w:id="10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6-тарау. Институттың жұмыс режимі</w:t>
      </w:r>
    </w:p>
    <w:bookmarkEnd w:id="102"/>
    <w:bookmarkStart w:name="z106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36. Институттың жұмыс режимі ішкі еңбек тәртібі қағидаларында белгіленеді және Қазақстан Республикасы еңбек заңнамасының нормаларына қайшы келмеуге тиіс.</w:t>
      </w:r>
    </w:p>
    <w:bookmarkEnd w:id="103"/>
    <w:bookmarkStart w:name="z107" w:id="10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7-тарау. Құрылтай құжаттарына өзгерістер мен толықтырулар енгізу тәртібі</w:t>
      </w:r>
    </w:p>
    <w:bookmarkEnd w:id="104"/>
    <w:bookmarkStart w:name="z108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37. Институттың құрылтай құжаттарына өзгерістер мен толықтырулар енгізу Қазақстан Республикасы Президентінің шешімі бойынша жүргізіледі.</w:t>
      </w:r>
    </w:p>
    <w:bookmarkEnd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Институттың құрылтай құжаттарына енгізілген өзгерістер мен толықтырулар Қазақстан Республикасының заңнамасына сәйкес тіркеледі.</w:t>
      </w:r>
    </w:p>
    <w:bookmarkStart w:name="z109" w:id="10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8-тарау. Инстнтутты қайта ұйымдастыру және тарату шарттары</w:t>
      </w:r>
    </w:p>
    <w:bookmarkEnd w:id="106"/>
    <w:bookmarkStart w:name="z110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38. Институтты қайта ұйымдастыру және тарату Қазақстан Республикасы Президентінің шешімі бойынша жүргізіледі.</w:t>
      </w:r>
    </w:p>
    <w:bookmarkEnd w:id="107"/>
    <w:bookmarkStart w:name="z112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39. Егер Қазақстан Республикасының заңдарында өзгеше белгіленбесе, институтты қайта ұйымдастыруды және таратуды мемлекеттік мүлік жөніндегі уәкілетті органмен келісу бойынша уәкілетті орган жүзеге асырады.</w:t>
      </w:r>
    </w:p>
    <w:bookmarkEnd w:id="108"/>
    <w:bookmarkStart w:name="z113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40. Таратылған институттың кредиторлардың талаптары қанағаттандырылғаннан кейінгі қалған мүлкін мемлекеттік мүлік жөніндегі уәкілетті орган қайта бөледі.</w:t>
      </w:r>
    </w:p>
    <w:bookmarkEnd w:id="109"/>
    <w:bookmarkStart w:name="z114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41. Осы заңды тұлғаның мүлкін өткізу нәтижесінде алынған қаражатты қоса алғанда, таратылған институттың кредиторлардың талаптары қанағаттандырылғаннан кейінгі қалған ақшасы республикалық бюджеттің кірісіне есепке алынады.</w:t>
      </w:r>
    </w:p>
    <w:bookmarkEnd w:id="110"/>
    <w:bookmarkStart w:name="z115" w:id="1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9-тарау. Институттың филиалдары мен өкілдіктері туралы мәліметтер</w:t>
      </w:r>
    </w:p>
    <w:bookmarkEnd w:id="111"/>
    <w:bookmarkStart w:name="z116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42. Институттың Алматы қаласында өкілдігі бар.</w:t>
      </w:r>
    </w:p>
    <w:bookmarkEnd w:id="1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