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608f" w14:textId="5766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Куәландырушы орталықтарды аккредиттеуді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19 қарашадағы № 1222 Қаулысы. Күші жойылды - Қазақстан Республикасы Үкіметінің 2020 жылғы 28 қазандағы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28.10.2020 </w:t>
      </w:r>
      <w:r>
        <w:rPr>
          <w:rFonts w:ascii="Times New Roman"/>
          <w:b w:val="false"/>
          <w:i w:val="false"/>
          <w:color w:val="ff0000"/>
          <w:sz w:val="28"/>
        </w:rPr>
        <w:t>№ 714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2003 жылғы 7 қаңтардағы Заңының 4-бабы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Куәландырушы орталықтарды аккредиттеуді жүргізу қағидасы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19 қарашадағы</w:t>
            </w:r>
            <w:r>
              <w:br/>
            </w:r>
            <w:r>
              <w:rPr>
                <w:rFonts w:ascii="Times New Roman"/>
                <w:b w:val="false"/>
                <w:i w:val="false"/>
                <w:color w:val="000000"/>
                <w:sz w:val="20"/>
              </w:rPr>
              <w:t>№ 1222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Куәландырушы орталықтарды аккредиттеуді жүргізу қағидасы</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1. Осы Куәландырушы орталықтарды аккредиттеуді жүргізу қағидасы (бұдан әрі - Қағида) "Электрондық құжат және электрондық цифрлық қолтаңба туралы" Қазақстан Республикасының 2003 жылғы 7 қаңтардағы Заңына сәйкес әзірленді және куәландырушы орталықтарды аккредиттеуді жүргізу тәртібін белгілейді.</w:t>
      </w:r>
    </w:p>
    <w:bookmarkEnd w:id="4"/>
    <w:bookmarkStart w:name="z6" w:id="5"/>
    <w:p>
      <w:pPr>
        <w:spacing w:after="0"/>
        <w:ind w:left="0"/>
        <w:jc w:val="both"/>
      </w:pPr>
      <w:r>
        <w:rPr>
          <w:rFonts w:ascii="Times New Roman"/>
          <w:b w:val="false"/>
          <w:i w:val="false"/>
          <w:color w:val="000000"/>
          <w:sz w:val="28"/>
        </w:rPr>
        <w:t>
      2. Осы Қағидада мынадай ұғымдар пайдаланылады:</w:t>
      </w:r>
    </w:p>
    <w:bookmarkEnd w:id="5"/>
    <w:bookmarkStart w:name="z7" w:id="6"/>
    <w:p>
      <w:pPr>
        <w:spacing w:after="0"/>
        <w:ind w:left="0"/>
        <w:jc w:val="both"/>
      </w:pPr>
      <w:r>
        <w:rPr>
          <w:rFonts w:ascii="Times New Roman"/>
          <w:b w:val="false"/>
          <w:i w:val="false"/>
          <w:color w:val="000000"/>
          <w:sz w:val="28"/>
        </w:rPr>
        <w:t>
      1) уәкілетті орган - ақпараттандыру саласындағы басшылықты жүзеге асыратын мемлекеттік орган;</w:t>
      </w:r>
    </w:p>
    <w:bookmarkEnd w:id="6"/>
    <w:bookmarkStart w:name="z8" w:id="7"/>
    <w:p>
      <w:pPr>
        <w:spacing w:after="0"/>
        <w:ind w:left="0"/>
        <w:jc w:val="both"/>
      </w:pPr>
      <w:r>
        <w:rPr>
          <w:rFonts w:ascii="Times New Roman"/>
          <w:b w:val="false"/>
          <w:i w:val="false"/>
          <w:color w:val="000000"/>
          <w:sz w:val="28"/>
        </w:rPr>
        <w:t>
      2) куәландырушы орталықты аккредиттеу (бұдан әрі - аккредиттеу) - куәландырушы орталықтың қызметтер көрсетудегі құзыретін уәкілетті органның ресми мойындауы;</w:t>
      </w:r>
    </w:p>
    <w:bookmarkEnd w:id="7"/>
    <w:bookmarkStart w:name="z9" w:id="8"/>
    <w:p>
      <w:pPr>
        <w:spacing w:after="0"/>
        <w:ind w:left="0"/>
        <w:jc w:val="both"/>
      </w:pPr>
      <w:r>
        <w:rPr>
          <w:rFonts w:ascii="Times New Roman"/>
          <w:b w:val="false"/>
          <w:i w:val="false"/>
          <w:color w:val="000000"/>
          <w:sz w:val="28"/>
        </w:rPr>
        <w:t>
      3) ақпаратты криптографиялық қорғау құралы (бұдан әрі - АКҚҚ) - криптографиялық түрлендіру алгоритмдерін, шоғырландыруды, қалыптастыруды, таратуды немесе кілттерді басқаруды іске асыратын құралдар.</w:t>
      </w:r>
    </w:p>
    <w:bookmarkEnd w:id="8"/>
    <w:bookmarkStart w:name="z10" w:id="9"/>
    <w:p>
      <w:pPr>
        <w:spacing w:after="0"/>
        <w:ind w:left="0"/>
        <w:jc w:val="both"/>
      </w:pPr>
      <w:r>
        <w:rPr>
          <w:rFonts w:ascii="Times New Roman"/>
          <w:b w:val="false"/>
          <w:i w:val="false"/>
          <w:color w:val="000000"/>
          <w:sz w:val="28"/>
        </w:rPr>
        <w:t>
      3. Уәкілетті орган куәландырушы орталықтарды аккредиттеуді өткізуді ұйымдастырады. Аккредиттеуді құрамын уәкілетті орган анықтайтын куәландырушы орталықтарды аккредиттеу жөніндегі комиссия (бұдан әрі - комиссия) жүзеге асырады. Комиссия уәкілетті органның, ақпараттық қауіпсіздікті (мемлекеттік ақпараттық жүйелермен ықпалдастырылатын куәландырушы орталықтар аккредиттелген жағдайда), ұлттық қауіпсіздікті қамтамасыз ету және криптография, стандарттау және метрология, техникалық реттеу және техникалық қадағалау жөніндегі уәкілетті органдардың өкілдерінен тұрады.</w:t>
      </w:r>
    </w:p>
    <w:bookmarkEnd w:id="9"/>
    <w:bookmarkStart w:name="z11" w:id="10"/>
    <w:p>
      <w:pPr>
        <w:spacing w:after="0"/>
        <w:ind w:left="0"/>
        <w:jc w:val="both"/>
      </w:pPr>
      <w:r>
        <w:rPr>
          <w:rFonts w:ascii="Times New Roman"/>
          <w:b w:val="false"/>
          <w:i w:val="false"/>
          <w:color w:val="000000"/>
          <w:sz w:val="28"/>
        </w:rPr>
        <w:t xml:space="preserve">
      4. Куәландырушы орталықты аккредиттеуді уәкілетті органға өтініш берген заңды тұлғаның (бұдан әрі - өтініш беруші) осы Қағидаға, сондай-ақ Қазақстан Республикасының заңнамасына және Қазақстан Республикасының электрондық құжат және электрондық цифрлық қолтаңба саласындағы </w:t>
      </w:r>
      <w:r>
        <w:rPr>
          <w:rFonts w:ascii="Times New Roman"/>
          <w:b w:val="false"/>
          <w:i w:val="false"/>
          <w:color w:val="000000"/>
          <w:sz w:val="28"/>
        </w:rPr>
        <w:t>стандарттарына</w:t>
      </w:r>
      <w:r>
        <w:rPr>
          <w:rFonts w:ascii="Times New Roman"/>
          <w:b w:val="false"/>
          <w:i w:val="false"/>
          <w:color w:val="000000"/>
          <w:sz w:val="28"/>
        </w:rPr>
        <w:t xml:space="preserve"> сәйкестігін бағалау мақсатында комиссия жүргізеді.</w:t>
      </w:r>
    </w:p>
    <w:bookmarkEnd w:id="10"/>
    <w:bookmarkStart w:name="z12" w:id="11"/>
    <w:p>
      <w:pPr>
        <w:spacing w:after="0"/>
        <w:ind w:left="0"/>
        <w:jc w:val="left"/>
      </w:pPr>
      <w:r>
        <w:rPr>
          <w:rFonts w:ascii="Times New Roman"/>
          <w:b/>
          <w:i w:val="false"/>
          <w:color w:val="000000"/>
        </w:rPr>
        <w:t xml:space="preserve"> 2. Аккредиттеуді жүргізу тәртібі</w:t>
      </w:r>
    </w:p>
    <w:bookmarkEnd w:id="11"/>
    <w:bookmarkStart w:name="z13"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Аккредиттеуді</w:t>
      </w:r>
      <w:r>
        <w:rPr>
          <w:rFonts w:ascii="Times New Roman"/>
          <w:b w:val="false"/>
          <w:i w:val="false"/>
          <w:color w:val="000000"/>
          <w:sz w:val="28"/>
        </w:rPr>
        <w:t xml:space="preserve"> комиссия өтініш негізінде жүзеге асырады. Аккредиттеу туралы куәлікті (бұдан әрі - аккредиттеу туралы куәлік) алу үшін өтініш беруші уәкілетті органға мынадай құжаттарды:</w:t>
      </w:r>
    </w:p>
    <w:bookmarkEnd w:id="12"/>
    <w:bookmarkStart w:name="z14" w:id="13"/>
    <w:p>
      <w:pPr>
        <w:spacing w:after="0"/>
        <w:ind w:left="0"/>
        <w:jc w:val="both"/>
      </w:pPr>
      <w:r>
        <w:rPr>
          <w:rFonts w:ascii="Times New Roman"/>
          <w:b w:val="false"/>
          <w:i w:val="false"/>
          <w:color w:val="000000"/>
          <w:sz w:val="28"/>
        </w:rPr>
        <w:t>
      1) осы Қағидаға 1-қосымшаға сәйкес аккредиттеу туралы куәлікті беруге өтінішті;</w:t>
      </w:r>
    </w:p>
    <w:bookmarkEnd w:id="13"/>
    <w:bookmarkStart w:name="z15"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Үкіметінің 07.09.2016 </w:t>
      </w:r>
      <w:r>
        <w:rPr>
          <w:rFonts w:ascii="Times New Roman"/>
          <w:b w:val="false"/>
          <w:i w:val="false"/>
          <w:color w:val="000000"/>
          <w:sz w:val="28"/>
        </w:rPr>
        <w:t>№ 523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4"/>
    <w:bookmarkStart w:name="z16" w:id="15"/>
    <w:p>
      <w:pPr>
        <w:spacing w:after="0"/>
        <w:ind w:left="0"/>
        <w:jc w:val="both"/>
      </w:pPr>
      <w:r>
        <w:rPr>
          <w:rFonts w:ascii="Times New Roman"/>
          <w:b w:val="false"/>
          <w:i w:val="false"/>
          <w:color w:val="000000"/>
          <w:sz w:val="28"/>
        </w:rPr>
        <w:t>
      3) еркін таралмай пайдаланылатын бағдарламалық құралдарға лицензиялардың және/немесе сертификатардың көшірмелерін, сондай-ақ өзі әзірлеген жағдайда авторлық құқықты растайтын құжаттарды;</w:t>
      </w:r>
    </w:p>
    <w:bookmarkEnd w:id="15"/>
    <w:bookmarkStart w:name="z17" w:id="16"/>
    <w:p>
      <w:pPr>
        <w:spacing w:after="0"/>
        <w:ind w:left="0"/>
        <w:jc w:val="both"/>
      </w:pPr>
      <w:r>
        <w:rPr>
          <w:rFonts w:ascii="Times New Roman"/>
          <w:b w:val="false"/>
          <w:i w:val="false"/>
          <w:color w:val="000000"/>
          <w:sz w:val="28"/>
        </w:rPr>
        <w:t>
      4) акредиттелетін куәландырушы орталық мемлекеттік ақпараттық жүйелермен ықпалдастырылған жағдайда куәландырушы орталықтың ақпараттық қауіпсіздік талаптарына және Қазақстан Республикасының аумағында қабылданған стандарттарға сәйкестігінің аттестатын;</w:t>
      </w:r>
    </w:p>
    <w:bookmarkEnd w:id="16"/>
    <w:bookmarkStart w:name="z18" w:id="17"/>
    <w:p>
      <w:pPr>
        <w:spacing w:after="0"/>
        <w:ind w:left="0"/>
        <w:jc w:val="both"/>
      </w:pPr>
      <w:r>
        <w:rPr>
          <w:rFonts w:ascii="Times New Roman"/>
          <w:b w:val="false"/>
          <w:i w:val="false"/>
          <w:color w:val="000000"/>
          <w:sz w:val="28"/>
        </w:rPr>
        <w:t>
      5) өтініш беруші бекіткен куәландырушы орталықтың модульдерінің (құрамдас бөліктерінің) өзара іс-қимылының схемасын және қолданылатын криптографиялық түрлендіру алгоритмдері туралы деректер және электрондық цифрлық қолтаңба үдерісін іске асыру жөніндегі басқа да бастапқы деректер (негізгі талаптар) мен жекелеген параметрлерге және куәландырушы орталыққа қойылатын талаптар бар электрондық цифрлық қолтаңбаның схемаларын;</w:t>
      </w:r>
    </w:p>
    <w:bookmarkEnd w:id="17"/>
    <w:bookmarkStart w:name="z19" w:id="18"/>
    <w:p>
      <w:pPr>
        <w:spacing w:after="0"/>
        <w:ind w:left="0"/>
        <w:jc w:val="both"/>
      </w:pPr>
      <w:r>
        <w:rPr>
          <w:rFonts w:ascii="Times New Roman"/>
          <w:b w:val="false"/>
          <w:i w:val="false"/>
          <w:color w:val="000000"/>
          <w:sz w:val="28"/>
        </w:rPr>
        <w:t>
      6) мыналарды:</w:t>
      </w:r>
    </w:p>
    <w:bookmarkEnd w:id="18"/>
    <w:p>
      <w:pPr>
        <w:spacing w:after="0"/>
        <w:ind w:left="0"/>
        <w:jc w:val="both"/>
      </w:pPr>
      <w:r>
        <w:rPr>
          <w:rFonts w:ascii="Times New Roman"/>
          <w:b w:val="false"/>
          <w:i w:val="false"/>
          <w:color w:val="000000"/>
          <w:sz w:val="28"/>
        </w:rPr>
        <w:t>
      куәландырушы орталықтың ақпараттық қауіпсіздік саясатын;</w:t>
      </w:r>
    </w:p>
    <w:p>
      <w:pPr>
        <w:spacing w:after="0"/>
        <w:ind w:left="0"/>
        <w:jc w:val="both"/>
      </w:pPr>
      <w:r>
        <w:rPr>
          <w:rFonts w:ascii="Times New Roman"/>
          <w:b w:val="false"/>
          <w:i w:val="false"/>
          <w:color w:val="000000"/>
          <w:sz w:val="28"/>
        </w:rPr>
        <w:t>
      куәландырушы орталық қызметінің регламентін немесе қағидаларын;</w:t>
      </w:r>
    </w:p>
    <w:p>
      <w:pPr>
        <w:spacing w:after="0"/>
        <w:ind w:left="0"/>
        <w:jc w:val="both"/>
      </w:pPr>
      <w:r>
        <w:rPr>
          <w:rFonts w:ascii="Times New Roman"/>
          <w:b w:val="false"/>
          <w:i w:val="false"/>
          <w:color w:val="000000"/>
          <w:sz w:val="28"/>
        </w:rPr>
        <w:t>
      тіркеу куәліктерін қолдану саясатын;</w:t>
      </w:r>
    </w:p>
    <w:p>
      <w:pPr>
        <w:spacing w:after="0"/>
        <w:ind w:left="0"/>
        <w:jc w:val="both"/>
      </w:pPr>
      <w:r>
        <w:rPr>
          <w:rFonts w:ascii="Times New Roman"/>
          <w:b w:val="false"/>
          <w:i w:val="false"/>
          <w:color w:val="000000"/>
          <w:sz w:val="28"/>
        </w:rPr>
        <w:t>
      куәландырушы орталық туралы ережені;</w:t>
      </w:r>
    </w:p>
    <w:p>
      <w:pPr>
        <w:spacing w:after="0"/>
        <w:ind w:left="0"/>
        <w:jc w:val="both"/>
      </w:pPr>
      <w:r>
        <w:rPr>
          <w:rFonts w:ascii="Times New Roman"/>
          <w:b w:val="false"/>
          <w:i w:val="false"/>
          <w:color w:val="000000"/>
          <w:sz w:val="28"/>
        </w:rPr>
        <w:t>
      штаттан тыс, дағдарысты жағдайларда өтініш берушінің атынан куәландырушы орталықтың тіркеу куәліктерін сүйемелдеу, әкімшілендіру, шығару жөніндегі жұмыстарға тікелей қатысып, жұмыстарды жүзеге асыратын жұмыскерлердің (бұдан әрі - жауапты адамдар) іс-қимылы жөніндегі нұсқаулықты;</w:t>
      </w:r>
    </w:p>
    <w:p>
      <w:pPr>
        <w:spacing w:after="0"/>
        <w:ind w:left="0"/>
        <w:jc w:val="both"/>
      </w:pPr>
      <w:r>
        <w:rPr>
          <w:rFonts w:ascii="Times New Roman"/>
          <w:b w:val="false"/>
          <w:i w:val="false"/>
          <w:color w:val="000000"/>
          <w:sz w:val="28"/>
        </w:rPr>
        <w:t>
      куәландырушы орталықтың ақпараттық ресурстарын резервтік көшіру туралы нұсқаулықты;</w:t>
      </w:r>
    </w:p>
    <w:p>
      <w:pPr>
        <w:spacing w:after="0"/>
        <w:ind w:left="0"/>
        <w:jc w:val="both"/>
      </w:pPr>
      <w:r>
        <w:rPr>
          <w:rFonts w:ascii="Times New Roman"/>
          <w:b w:val="false"/>
          <w:i w:val="false"/>
          <w:color w:val="000000"/>
          <w:sz w:val="28"/>
        </w:rPr>
        <w:t>
      куәландырушы орталықтың бағдарламалық қамтамасыз етілуін орнату және жөнге келтіру жөніндегі нұсқаулықты регламенттейтін, бекітілген нормативтік-техникалық құжаттардың тізбесін;</w:t>
      </w:r>
    </w:p>
    <w:bookmarkStart w:name="z20" w:id="19"/>
    <w:p>
      <w:pPr>
        <w:spacing w:after="0"/>
        <w:ind w:left="0"/>
        <w:jc w:val="both"/>
      </w:pPr>
      <w:r>
        <w:rPr>
          <w:rFonts w:ascii="Times New Roman"/>
          <w:b w:val="false"/>
          <w:i w:val="false"/>
          <w:color w:val="000000"/>
          <w:sz w:val="28"/>
        </w:rPr>
        <w:t>
      7) осы куәландырушы орталықта және оны пайдаланушылар қолданатын ҚР СТ 1073-2007 бойынша пайдаланылатын АКҚҚ-ға сәйкестік сертификатын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07.09.2016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6. Өтініш беруші куәландырушы орталықтың куәландырушы орталық беретін барлық сервистерді сипаттайтын регламентке немесе жұмыс қағидаларына сәйкес жұмыс істеуін қамтамасыз етеді.</w:t>
      </w:r>
    </w:p>
    <w:bookmarkEnd w:id="20"/>
    <w:p>
      <w:pPr>
        <w:spacing w:after="0"/>
        <w:ind w:left="0"/>
        <w:jc w:val="both"/>
      </w:pPr>
      <w:r>
        <w:rPr>
          <w:rFonts w:ascii="Times New Roman"/>
          <w:b w:val="false"/>
          <w:i w:val="false"/>
          <w:color w:val="000000"/>
          <w:sz w:val="28"/>
        </w:rPr>
        <w:t>
      Тіркеу куәліктерін қолдану саясаты тіркеу куәліктерін қолдану саласын, олардың құрылымын және тіршілік циклін сипаттауы тиіс.</w:t>
      </w:r>
    </w:p>
    <w:bookmarkStart w:name="z22" w:id="21"/>
    <w:p>
      <w:pPr>
        <w:spacing w:after="0"/>
        <w:ind w:left="0"/>
        <w:jc w:val="both"/>
      </w:pPr>
      <w:r>
        <w:rPr>
          <w:rFonts w:ascii="Times New Roman"/>
          <w:b w:val="false"/>
          <w:i w:val="false"/>
          <w:color w:val="000000"/>
          <w:sz w:val="28"/>
        </w:rPr>
        <w:t>
      7. Өтініш ол берілген күннен бастап күнтізбелік отыз күн ішінде қаралады.</w:t>
      </w:r>
    </w:p>
    <w:bookmarkEnd w:id="21"/>
    <w:p>
      <w:pPr>
        <w:spacing w:after="0"/>
        <w:ind w:left="0"/>
        <w:jc w:val="both"/>
      </w:pPr>
      <w:r>
        <w:rPr>
          <w:rFonts w:ascii="Times New Roman"/>
          <w:b w:val="false"/>
          <w:i w:val="false"/>
          <w:color w:val="000000"/>
          <w:sz w:val="28"/>
        </w:rPr>
        <w:t>
      Комиссия куәландырушы орталықты тексеруге қайтадан шыққан жағдайда өтінішті қарау мерзімі күнтізбелік отыз күнге ұзартылуы мүмкін, ол туралы қарау мерзімі ұзартылған сәттен бастап күнтізбелік үш күн ішінде өтініш берушіге хабарланады. Уәкілетті орган мерзімді ұзарту себептерін көрсете отырып өтініш берушіге дәлелденген хат жолдайды.</w:t>
      </w:r>
    </w:p>
    <w:bookmarkStart w:name="z23" w:id="22"/>
    <w:p>
      <w:pPr>
        <w:spacing w:after="0"/>
        <w:ind w:left="0"/>
        <w:jc w:val="both"/>
      </w:pPr>
      <w:r>
        <w:rPr>
          <w:rFonts w:ascii="Times New Roman"/>
          <w:b w:val="false"/>
          <w:i w:val="false"/>
          <w:color w:val="000000"/>
          <w:sz w:val="28"/>
        </w:rPr>
        <w:t>
      8. Өтінішті қарау мынадай кезеңдерден тұрады:</w:t>
      </w:r>
    </w:p>
    <w:bookmarkEnd w:id="22"/>
    <w:bookmarkStart w:name="z24" w:id="23"/>
    <w:p>
      <w:pPr>
        <w:spacing w:after="0"/>
        <w:ind w:left="0"/>
        <w:jc w:val="both"/>
      </w:pPr>
      <w:r>
        <w:rPr>
          <w:rFonts w:ascii="Times New Roman"/>
          <w:b w:val="false"/>
          <w:i w:val="false"/>
          <w:color w:val="000000"/>
          <w:sz w:val="28"/>
        </w:rPr>
        <w:t>
      1) өтініш берушінің осы Қағидаға сәйкестігін комиссияның тексеруі;</w:t>
      </w:r>
    </w:p>
    <w:bookmarkEnd w:id="23"/>
    <w:bookmarkStart w:name="z25" w:id="24"/>
    <w:p>
      <w:pPr>
        <w:spacing w:after="0"/>
        <w:ind w:left="0"/>
        <w:jc w:val="both"/>
      </w:pPr>
      <w:r>
        <w:rPr>
          <w:rFonts w:ascii="Times New Roman"/>
          <w:b w:val="false"/>
          <w:i w:val="false"/>
          <w:color w:val="000000"/>
          <w:sz w:val="28"/>
        </w:rPr>
        <w:t>
      2) уәкілетті органның осы Қағидаға 2-қосымшаға сәйкес белгіленген нысан бойынша куәландырушы орталықты аккредиттеу туралы куәлікті беруі.</w:t>
      </w:r>
    </w:p>
    <w:bookmarkEnd w:id="24"/>
    <w:bookmarkStart w:name="z26" w:id="25"/>
    <w:p>
      <w:pPr>
        <w:spacing w:after="0"/>
        <w:ind w:left="0"/>
        <w:jc w:val="both"/>
      </w:pPr>
      <w:r>
        <w:rPr>
          <w:rFonts w:ascii="Times New Roman"/>
          <w:b w:val="false"/>
          <w:i w:val="false"/>
          <w:color w:val="000000"/>
          <w:sz w:val="28"/>
        </w:rPr>
        <w:t>
      9. Өтініш берушіні тексерген кезде:</w:t>
      </w:r>
    </w:p>
    <w:bookmarkEnd w:id="25"/>
    <w:bookmarkStart w:name="z27" w:id="26"/>
    <w:p>
      <w:pPr>
        <w:spacing w:after="0"/>
        <w:ind w:left="0"/>
        <w:jc w:val="both"/>
      </w:pPr>
      <w:r>
        <w:rPr>
          <w:rFonts w:ascii="Times New Roman"/>
          <w:b w:val="false"/>
          <w:i w:val="false"/>
          <w:color w:val="000000"/>
          <w:sz w:val="28"/>
        </w:rPr>
        <w:t>
      1) тексерілетін куәландырушы орталықта қолданылатын, пайдаланылатын АКҚҚ-ның Қазақстан Республикасының Негізгі куәландырушы орталығымен үйлесімділігі;</w:t>
      </w:r>
    </w:p>
    <w:bookmarkEnd w:id="26"/>
    <w:bookmarkStart w:name="z28" w:id="27"/>
    <w:p>
      <w:pPr>
        <w:spacing w:after="0"/>
        <w:ind w:left="0"/>
        <w:jc w:val="both"/>
      </w:pPr>
      <w:r>
        <w:rPr>
          <w:rFonts w:ascii="Times New Roman"/>
          <w:b w:val="false"/>
          <w:i w:val="false"/>
          <w:color w:val="000000"/>
          <w:sz w:val="28"/>
        </w:rPr>
        <w:t>
      2) Қазақстан Республикасының Негізгі куәландырушы орталығының тіркеу куәлігінен куәландырушы орталықтың АКҚҚ-сын пайдалана отырып, куәландырушы орталықты пайдаланушының (бұдан әрі - клиент) тіркеу куәлігіне дейінгі тіркеу куәліктері тізбегін құру және тексеру;</w:t>
      </w:r>
    </w:p>
    <w:bookmarkEnd w:id="27"/>
    <w:bookmarkStart w:name="z29" w:id="28"/>
    <w:p>
      <w:pPr>
        <w:spacing w:after="0"/>
        <w:ind w:left="0"/>
        <w:jc w:val="both"/>
      </w:pPr>
      <w:r>
        <w:rPr>
          <w:rFonts w:ascii="Times New Roman"/>
          <w:b w:val="false"/>
          <w:i w:val="false"/>
          <w:color w:val="000000"/>
          <w:sz w:val="28"/>
        </w:rPr>
        <w:t>
      3) куәландырушы орталық шығаратын тіркеу куәліктерінде уәкілетті орган тіркеген объектілік сәйкестендіргіштердің болуы;</w:t>
      </w:r>
    </w:p>
    <w:bookmarkEnd w:id="28"/>
    <w:bookmarkStart w:name="z30" w:id="29"/>
    <w:p>
      <w:pPr>
        <w:spacing w:after="0"/>
        <w:ind w:left="0"/>
        <w:jc w:val="both"/>
      </w:pPr>
      <w:r>
        <w:rPr>
          <w:rFonts w:ascii="Times New Roman"/>
          <w:b w:val="false"/>
          <w:i w:val="false"/>
          <w:color w:val="000000"/>
          <w:sz w:val="28"/>
        </w:rPr>
        <w:t>
      4) электрондық цифрлық қолтаңбаның тіркеу куәліктерінің тізбектерін құрудың және тексерудің тетігі;</w:t>
      </w:r>
    </w:p>
    <w:bookmarkEnd w:id="29"/>
    <w:bookmarkStart w:name="z31" w:id="30"/>
    <w:p>
      <w:pPr>
        <w:spacing w:after="0"/>
        <w:ind w:left="0"/>
        <w:jc w:val="both"/>
      </w:pPr>
      <w:r>
        <w:rPr>
          <w:rFonts w:ascii="Times New Roman"/>
          <w:b w:val="false"/>
          <w:i w:val="false"/>
          <w:color w:val="000000"/>
          <w:sz w:val="28"/>
        </w:rPr>
        <w:t>
      5) тіркелген объектілік сәйкестендіргіштер (ОID);</w:t>
      </w:r>
    </w:p>
    <w:bookmarkEnd w:id="30"/>
    <w:bookmarkStart w:name="z32" w:id="31"/>
    <w:p>
      <w:pPr>
        <w:spacing w:after="0"/>
        <w:ind w:left="0"/>
        <w:jc w:val="both"/>
      </w:pPr>
      <w:r>
        <w:rPr>
          <w:rFonts w:ascii="Times New Roman"/>
          <w:b w:val="false"/>
          <w:i w:val="false"/>
          <w:color w:val="000000"/>
          <w:sz w:val="28"/>
        </w:rPr>
        <w:t>
      6) серверлік үй-жай;</w:t>
      </w:r>
    </w:p>
    <w:bookmarkEnd w:id="31"/>
    <w:bookmarkStart w:name="z33" w:id="32"/>
    <w:p>
      <w:pPr>
        <w:spacing w:after="0"/>
        <w:ind w:left="0"/>
        <w:jc w:val="both"/>
      </w:pPr>
      <w:r>
        <w:rPr>
          <w:rFonts w:ascii="Times New Roman"/>
          <w:b w:val="false"/>
          <w:i w:val="false"/>
          <w:color w:val="000000"/>
          <w:sz w:val="28"/>
        </w:rPr>
        <w:t>
      7) пайдаланылатын байланыс арналары;</w:t>
      </w:r>
    </w:p>
    <w:bookmarkEnd w:id="32"/>
    <w:bookmarkStart w:name="z34" w:id="33"/>
    <w:p>
      <w:pPr>
        <w:spacing w:after="0"/>
        <w:ind w:left="0"/>
        <w:jc w:val="both"/>
      </w:pPr>
      <w:r>
        <w:rPr>
          <w:rFonts w:ascii="Times New Roman"/>
          <w:b w:val="false"/>
          <w:i w:val="false"/>
          <w:color w:val="000000"/>
          <w:sz w:val="28"/>
        </w:rPr>
        <w:t>
      8) Қазақстан Республикасының уақыт бірлігінің эталонынан, позициялаудың жерсеріктік жаһандық жүйелерінен, жалпыға бірдей танылған халықаралық көздерден (бұдан әрі - нақты уақыт жүйесі) уақыттың ағымдағы мәні туралы цифрлық ақпараттың ұдайы берілуін қамтамасыз ететін техникалық құралдар кешенімен аккредиттелетін куәландырушы орталықтың уақытын үйлестіру рәсімі;</w:t>
      </w:r>
    </w:p>
    <w:bookmarkEnd w:id="33"/>
    <w:bookmarkStart w:name="z35" w:id="34"/>
    <w:p>
      <w:pPr>
        <w:spacing w:after="0"/>
        <w:ind w:left="0"/>
        <w:jc w:val="both"/>
      </w:pPr>
      <w:r>
        <w:rPr>
          <w:rFonts w:ascii="Times New Roman"/>
          <w:b w:val="false"/>
          <w:i w:val="false"/>
          <w:color w:val="000000"/>
          <w:sz w:val="28"/>
        </w:rPr>
        <w:t xml:space="preserve">
      9)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аккредиттелетін куәландырушы орталықтың бірыңғай есепке алу-есеп беру уақыты;</w:t>
      </w:r>
    </w:p>
    <w:bookmarkEnd w:id="34"/>
    <w:bookmarkStart w:name="z36" w:id="35"/>
    <w:p>
      <w:pPr>
        <w:spacing w:after="0"/>
        <w:ind w:left="0"/>
        <w:jc w:val="both"/>
      </w:pPr>
      <w:r>
        <w:rPr>
          <w:rFonts w:ascii="Times New Roman"/>
          <w:b w:val="false"/>
          <w:i w:val="false"/>
          <w:color w:val="000000"/>
          <w:sz w:val="28"/>
        </w:rPr>
        <w:t>
      10) куәландырушы орталық ұсынатын қызметтер;</w:t>
      </w:r>
    </w:p>
    <w:bookmarkEnd w:id="35"/>
    <w:bookmarkStart w:name="z37" w:id="36"/>
    <w:p>
      <w:pPr>
        <w:spacing w:after="0"/>
        <w:ind w:left="0"/>
        <w:jc w:val="both"/>
      </w:pPr>
      <w:r>
        <w:rPr>
          <w:rFonts w:ascii="Times New Roman"/>
          <w:b w:val="false"/>
          <w:i w:val="false"/>
          <w:color w:val="000000"/>
          <w:sz w:val="28"/>
        </w:rPr>
        <w:t>
      11) куәландырушы орталықтың инфрақұрылымы (сертификаттау орталықтары және тіркеу орталықтары);</w:t>
      </w:r>
    </w:p>
    <w:bookmarkEnd w:id="36"/>
    <w:bookmarkStart w:name="z38" w:id="37"/>
    <w:p>
      <w:pPr>
        <w:spacing w:after="0"/>
        <w:ind w:left="0"/>
        <w:jc w:val="both"/>
      </w:pPr>
      <w:r>
        <w:rPr>
          <w:rFonts w:ascii="Times New Roman"/>
          <w:b w:val="false"/>
          <w:i w:val="false"/>
          <w:color w:val="000000"/>
          <w:sz w:val="28"/>
        </w:rPr>
        <w:t>
      12) резервтік сервердің болуы;</w:t>
      </w:r>
    </w:p>
    <w:bookmarkEnd w:id="37"/>
    <w:bookmarkStart w:name="z39" w:id="38"/>
    <w:p>
      <w:pPr>
        <w:spacing w:after="0"/>
        <w:ind w:left="0"/>
        <w:jc w:val="both"/>
      </w:pPr>
      <w:r>
        <w:rPr>
          <w:rFonts w:ascii="Times New Roman"/>
          <w:b w:val="false"/>
          <w:i w:val="false"/>
          <w:color w:val="000000"/>
          <w:sz w:val="28"/>
        </w:rPr>
        <w:t>
      13) кері қайтарылып алынған тіркеу куәліктерінің тізіміне кол жетімділік;</w:t>
      </w:r>
    </w:p>
    <w:bookmarkEnd w:id="38"/>
    <w:bookmarkStart w:name="z40" w:id="39"/>
    <w:p>
      <w:pPr>
        <w:spacing w:after="0"/>
        <w:ind w:left="0"/>
        <w:jc w:val="both"/>
      </w:pPr>
      <w:r>
        <w:rPr>
          <w:rFonts w:ascii="Times New Roman"/>
          <w:b w:val="false"/>
          <w:i w:val="false"/>
          <w:color w:val="000000"/>
          <w:sz w:val="28"/>
        </w:rPr>
        <w:t>
      14) серверлік бөлмелерге қойылатын талаптар:</w:t>
      </w:r>
    </w:p>
    <w:bookmarkEnd w:id="39"/>
    <w:p>
      <w:pPr>
        <w:spacing w:after="0"/>
        <w:ind w:left="0"/>
        <w:jc w:val="both"/>
      </w:pPr>
      <w:r>
        <w:rPr>
          <w:rFonts w:ascii="Times New Roman"/>
          <w:b w:val="false"/>
          <w:i w:val="false"/>
          <w:color w:val="000000"/>
          <w:sz w:val="28"/>
        </w:rPr>
        <w:t>
      үздіксіз қоректену көзінің болуы;</w:t>
      </w:r>
    </w:p>
    <w:p>
      <w:pPr>
        <w:spacing w:after="0"/>
        <w:ind w:left="0"/>
        <w:jc w:val="both"/>
      </w:pPr>
      <w:r>
        <w:rPr>
          <w:rFonts w:ascii="Times New Roman"/>
          <w:b w:val="false"/>
          <w:i w:val="false"/>
          <w:color w:val="000000"/>
          <w:sz w:val="28"/>
        </w:rPr>
        <w:t>
      ауа баптау жүйесінің болуы;</w:t>
      </w:r>
    </w:p>
    <w:p>
      <w:pPr>
        <w:spacing w:after="0"/>
        <w:ind w:left="0"/>
        <w:jc w:val="both"/>
      </w:pPr>
      <w:r>
        <w:rPr>
          <w:rFonts w:ascii="Times New Roman"/>
          <w:b w:val="false"/>
          <w:i w:val="false"/>
          <w:color w:val="000000"/>
          <w:sz w:val="28"/>
        </w:rPr>
        <w:t>
      серверлердің адам тұрмайтын үй-жайларда орналастырылуға тиістігі;</w:t>
      </w:r>
    </w:p>
    <w:p>
      <w:pPr>
        <w:spacing w:after="0"/>
        <w:ind w:left="0"/>
        <w:jc w:val="both"/>
      </w:pPr>
      <w:r>
        <w:rPr>
          <w:rFonts w:ascii="Times New Roman"/>
          <w:b w:val="false"/>
          <w:i w:val="false"/>
          <w:color w:val="000000"/>
          <w:sz w:val="28"/>
        </w:rPr>
        <w:t>
      серверлік үй-жай жабдығы 1,5 см кем емес мөлшердегі кондуитпен ғимараттың жерге тартылған жүйесінің негізгі электродымен қосылуға тиістігі;</w:t>
      </w:r>
    </w:p>
    <w:p>
      <w:pPr>
        <w:spacing w:after="0"/>
        <w:ind w:left="0"/>
        <w:jc w:val="both"/>
      </w:pPr>
      <w:r>
        <w:rPr>
          <w:rFonts w:ascii="Times New Roman"/>
          <w:b w:val="false"/>
          <w:i w:val="false"/>
          <w:color w:val="000000"/>
          <w:sz w:val="28"/>
        </w:rPr>
        <w:t>
      серверлік үй-жай төбесінің биіктігі 2,44 метрден кем болмауға тиіс екендігі;</w:t>
      </w:r>
    </w:p>
    <w:p>
      <w:pPr>
        <w:spacing w:after="0"/>
        <w:ind w:left="0"/>
        <w:jc w:val="both"/>
      </w:pPr>
      <w:r>
        <w:rPr>
          <w:rFonts w:ascii="Times New Roman"/>
          <w:b w:val="false"/>
          <w:i w:val="false"/>
          <w:color w:val="000000"/>
          <w:sz w:val="28"/>
        </w:rPr>
        <w:t>
      хабарлаудың және өрт сөндірудің автоматты жүйесі;</w:t>
      </w:r>
    </w:p>
    <w:p>
      <w:pPr>
        <w:spacing w:after="0"/>
        <w:ind w:left="0"/>
        <w:jc w:val="both"/>
      </w:pPr>
      <w:r>
        <w:rPr>
          <w:rFonts w:ascii="Times New Roman"/>
          <w:b w:val="false"/>
          <w:i w:val="false"/>
          <w:color w:val="000000"/>
          <w:sz w:val="28"/>
        </w:rPr>
        <w:t>
      серверлік үй-жайға кірудің шектелуі, кіруді бақылау;</w:t>
      </w:r>
    </w:p>
    <w:p>
      <w:pPr>
        <w:spacing w:after="0"/>
        <w:ind w:left="0"/>
        <w:jc w:val="both"/>
      </w:pPr>
      <w:r>
        <w:rPr>
          <w:rFonts w:ascii="Times New Roman"/>
          <w:b w:val="false"/>
          <w:i w:val="false"/>
          <w:color w:val="000000"/>
          <w:sz w:val="28"/>
        </w:rPr>
        <w:t>
      серверлік үй-жайға жүргізілетін жұмыстардың тігілген журналының болуы айқындалады.</w:t>
      </w:r>
    </w:p>
    <w:bookmarkStart w:name="z41" w:id="40"/>
    <w:p>
      <w:pPr>
        <w:spacing w:after="0"/>
        <w:ind w:left="0"/>
        <w:jc w:val="both"/>
      </w:pPr>
      <w:r>
        <w:rPr>
          <w:rFonts w:ascii="Times New Roman"/>
          <w:b w:val="false"/>
          <w:i w:val="false"/>
          <w:color w:val="000000"/>
          <w:sz w:val="28"/>
        </w:rPr>
        <w:t>
      10. Тексеру аяқталған соң тексеру нәтижелері туралы екі данада акт жасалады, онда куәландырушы орталықтың нақты жай-күйі, тұжырымдар мен ұсынымдар көрсетіледі.</w:t>
      </w:r>
    </w:p>
    <w:bookmarkEnd w:id="40"/>
    <w:p>
      <w:pPr>
        <w:spacing w:after="0"/>
        <w:ind w:left="0"/>
        <w:jc w:val="both"/>
      </w:pPr>
      <w:r>
        <w:rPr>
          <w:rFonts w:ascii="Times New Roman"/>
          <w:b w:val="false"/>
          <w:i w:val="false"/>
          <w:color w:val="000000"/>
          <w:sz w:val="28"/>
        </w:rPr>
        <w:t>
      Тексеру нәтижелері туралы актіге комиссияның барлық мүшелері қол қояды. Егер комиссия мүшесінің бірі қабылданған шешіммен келіспеген және тексеру актісіне қол қоймаған жағдайда, ол себептерді негіздей отырып, уәкілетті органға хабарлайды.</w:t>
      </w:r>
    </w:p>
    <w:p>
      <w:pPr>
        <w:spacing w:after="0"/>
        <w:ind w:left="0"/>
        <w:jc w:val="both"/>
      </w:pPr>
      <w:r>
        <w:rPr>
          <w:rFonts w:ascii="Times New Roman"/>
          <w:b w:val="false"/>
          <w:i w:val="false"/>
          <w:color w:val="000000"/>
          <w:sz w:val="28"/>
        </w:rPr>
        <w:t>
      Тексеру актісі комиссия мүшелерінің үштен екісінің қолы бар болған кезде қабылданған болып саналады.</w:t>
      </w:r>
    </w:p>
    <w:p>
      <w:pPr>
        <w:spacing w:after="0"/>
        <w:ind w:left="0"/>
        <w:jc w:val="both"/>
      </w:pPr>
      <w:r>
        <w:rPr>
          <w:rFonts w:ascii="Times New Roman"/>
          <w:b w:val="false"/>
          <w:i w:val="false"/>
          <w:color w:val="000000"/>
          <w:sz w:val="28"/>
        </w:rPr>
        <w:t>
      Тексеру нәтижелері туралы актінің бір данасы өтініш берушіге беріледі.</w:t>
      </w:r>
    </w:p>
    <w:bookmarkStart w:name="z42" w:id="41"/>
    <w:p>
      <w:pPr>
        <w:spacing w:after="0"/>
        <w:ind w:left="0"/>
        <w:jc w:val="both"/>
      </w:pPr>
      <w:r>
        <w:rPr>
          <w:rFonts w:ascii="Times New Roman"/>
          <w:b w:val="false"/>
          <w:i w:val="false"/>
          <w:color w:val="000000"/>
          <w:sz w:val="28"/>
        </w:rPr>
        <w:t>
      11. Тексеру нәтижелері туралы актіге сәйкес уәкілетті орган қолданылу мерзімі үш жыл болатын куәландырушы орталықты аккредиттеу туралы куәлікті беру (беруден бас тарту) туралы шешім қабылдайды.</w:t>
      </w:r>
    </w:p>
    <w:bookmarkEnd w:id="41"/>
    <w:p>
      <w:pPr>
        <w:spacing w:after="0"/>
        <w:ind w:left="0"/>
        <w:jc w:val="both"/>
      </w:pPr>
      <w:r>
        <w:rPr>
          <w:rFonts w:ascii="Times New Roman"/>
          <w:b w:val="false"/>
          <w:i w:val="false"/>
          <w:color w:val="000000"/>
          <w:sz w:val="28"/>
        </w:rPr>
        <w:t>
      Уәкілетті орган берілген куәландырушы орталықтарды аккредиттеу куәліктерінің тізілімін жүргізеді.</w:t>
      </w:r>
    </w:p>
    <w:bookmarkStart w:name="z43" w:id="42"/>
    <w:p>
      <w:pPr>
        <w:spacing w:after="0"/>
        <w:ind w:left="0"/>
        <w:jc w:val="both"/>
      </w:pPr>
      <w:r>
        <w:rPr>
          <w:rFonts w:ascii="Times New Roman"/>
          <w:b w:val="false"/>
          <w:i w:val="false"/>
          <w:color w:val="000000"/>
          <w:sz w:val="28"/>
        </w:rPr>
        <w:t xml:space="preserve">
      12. "Мемлекеттік көрсетілетін қызметтер туралы" 2013 жылғы 15 сәуірдегі Қазақстан Республикасының Заңы 19-1-бабының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куәландырушы орталықты аккредиттеу туралы куәлікті беруден бас тартылады.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07.09.2016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13. Аккредиттеу туралы куәлікті беруден бас тартқан жағдайда уәкілетті орган өтініш берушіге осы Қағиданың 7-тармағында белгіленген мерзім аяқталған күннен бастап бес жұмыс күнінен аспайтын мерзімде бас тарту себебін негіздей отырып, ресми хабарлама жолдайды.</w:t>
      </w:r>
    </w:p>
    <w:bookmarkEnd w:id="43"/>
    <w:bookmarkStart w:name="z48" w:id="44"/>
    <w:p>
      <w:pPr>
        <w:spacing w:after="0"/>
        <w:ind w:left="0"/>
        <w:jc w:val="both"/>
      </w:pPr>
      <w:r>
        <w:rPr>
          <w:rFonts w:ascii="Times New Roman"/>
          <w:b w:val="false"/>
          <w:i w:val="false"/>
          <w:color w:val="000000"/>
          <w:sz w:val="28"/>
        </w:rPr>
        <w:t>
      14. Аккредиттеу туралы куәліктің негізінде өтініш беруші куәландырушы орталықтың тіркеу куәлігін тіркеуден (қайта тіркеуден) өткізу үшін Қазақстан Республикасының Негізгі куәландырушы орталығына жүгінеді.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Куәландырушы орталықтарды</w:t>
            </w:r>
            <w:r>
              <w:br/>
            </w:r>
            <w:r>
              <w:rPr>
                <w:rFonts w:ascii="Times New Roman"/>
                <w:b w:val="false"/>
                <w:i w:val="false"/>
                <w:color w:val="000000"/>
                <w:sz w:val="20"/>
              </w:rPr>
              <w:t>аккредиттеуді жүргізу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52" w:id="45"/>
    <w:p>
      <w:pPr>
        <w:spacing w:after="0"/>
        <w:ind w:left="0"/>
        <w:jc w:val="left"/>
      </w:pPr>
      <w:r>
        <w:rPr>
          <w:rFonts w:ascii="Times New Roman"/>
          <w:b/>
          <w:i w:val="false"/>
          <w:color w:val="000000"/>
        </w:rPr>
        <w:t xml:space="preserve"> Куәландырушы орталықты аккредиттеу туралы куәлік беруге</w:t>
      </w:r>
      <w:r>
        <w:br/>
      </w:r>
      <w:r>
        <w:rPr>
          <w:rFonts w:ascii="Times New Roman"/>
          <w:b/>
          <w:i w:val="false"/>
          <w:color w:val="000000"/>
        </w:rPr>
        <w:t>өтініш</w:t>
      </w:r>
    </w:p>
    <w:bookmarkEnd w:id="4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берушінің атауы, заңды мекенжайы, телефоны)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 аккредиттеу туралы куәлік беруді сұрайды.</w:t>
      </w:r>
    </w:p>
    <w:p>
      <w:pPr>
        <w:spacing w:after="0"/>
        <w:ind w:left="0"/>
        <w:jc w:val="both"/>
      </w:pPr>
      <w:r>
        <w:rPr>
          <w:rFonts w:ascii="Times New Roman"/>
          <w:b w:val="false"/>
          <w:i w:val="false"/>
          <w:color w:val="000000"/>
          <w:sz w:val="28"/>
        </w:rPr>
        <w:t>
      (куәландырушы орталықтың атауы)</w:t>
      </w:r>
    </w:p>
    <w:p>
      <w:pPr>
        <w:spacing w:after="0"/>
        <w:ind w:left="0"/>
        <w:jc w:val="both"/>
      </w:pPr>
      <w:r>
        <w:rPr>
          <w:rFonts w:ascii="Times New Roman"/>
          <w:b w:val="false"/>
          <w:i w:val="false"/>
          <w:color w:val="000000"/>
          <w:sz w:val="28"/>
        </w:rPr>
        <w:t>
      Күні 20 __ жылғы "___" ___________</w:t>
      </w:r>
    </w:p>
    <w:p>
      <w:pPr>
        <w:spacing w:after="0"/>
        <w:ind w:left="0"/>
        <w:jc w:val="both"/>
      </w:pPr>
      <w:r>
        <w:rPr>
          <w:rFonts w:ascii="Times New Roman"/>
          <w:b w:val="false"/>
          <w:i w:val="false"/>
          <w:color w:val="000000"/>
          <w:sz w:val="28"/>
        </w:rPr>
        <w:t>
      Басшы _______________   ______________________</w:t>
      </w:r>
    </w:p>
    <w:p>
      <w:pPr>
        <w:spacing w:after="0"/>
        <w:ind w:left="0"/>
        <w:jc w:val="both"/>
      </w:pPr>
      <w:r>
        <w:rPr>
          <w:rFonts w:ascii="Times New Roman"/>
          <w:b w:val="false"/>
          <w:i w:val="false"/>
          <w:color w:val="000000"/>
          <w:sz w:val="28"/>
        </w:rPr>
        <w:t>
                      (қолы)             (аты,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Куәландырушы орталықтарды</w:t>
            </w:r>
            <w:r>
              <w:br/>
            </w:r>
            <w:r>
              <w:rPr>
                <w:rFonts w:ascii="Times New Roman"/>
                <w:b w:val="false"/>
                <w:i w:val="false"/>
                <w:color w:val="000000"/>
                <w:sz w:val="20"/>
              </w:rPr>
              <w:t>аккредиттеуді жүргізу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өзгерістер енгізілді - ҚР Үкіметінің 19.09.2014 </w:t>
      </w:r>
      <w:r>
        <w:rPr>
          <w:rFonts w:ascii="Times New Roman"/>
          <w:b w:val="false"/>
          <w:i w:val="false"/>
          <w:color w:val="ff0000"/>
          <w:sz w:val="28"/>
        </w:rPr>
        <w:t>№ 995</w:t>
      </w:r>
      <w:r>
        <w:rPr>
          <w:rFonts w:ascii="Times New Roman"/>
          <w:b w:val="false"/>
          <w:i w:val="false"/>
          <w:color w:val="ff0000"/>
          <w:sz w:val="28"/>
        </w:rPr>
        <w:t xml:space="preserve">; 16.06.2016 </w:t>
      </w:r>
      <w:r>
        <w:rPr>
          <w:rFonts w:ascii="Times New Roman"/>
          <w:b w:val="false"/>
          <w:i w:val="false"/>
          <w:color w:val="ff0000"/>
          <w:sz w:val="28"/>
        </w:rPr>
        <w:t>№ 353</w:t>
      </w:r>
      <w:r>
        <w:rPr>
          <w:rFonts w:ascii="Times New Roman"/>
          <w:b w:val="false"/>
          <w:i w:val="false"/>
          <w:color w:val="ff0000"/>
          <w:sz w:val="28"/>
        </w:rPr>
        <w:t xml:space="preserve">; 26.03.2019 </w:t>
      </w:r>
      <w:r>
        <w:rPr>
          <w:rFonts w:ascii="Times New Roman"/>
          <w:b w:val="false"/>
          <w:i w:val="false"/>
          <w:color w:val="ff0000"/>
          <w:sz w:val="28"/>
        </w:rPr>
        <w:t>№ 142</w:t>
      </w:r>
      <w:r>
        <w:rPr>
          <w:rFonts w:ascii="Times New Roman"/>
          <w:b w:val="false"/>
          <w:i w:val="false"/>
          <w:color w:val="ff0000"/>
          <w:sz w:val="28"/>
        </w:rPr>
        <w:t xml:space="preserve">; 12.07.2019 </w:t>
      </w:r>
      <w:r>
        <w:rPr>
          <w:rFonts w:ascii="Times New Roman"/>
          <w:b w:val="false"/>
          <w:i w:val="false"/>
          <w:color w:val="ff0000"/>
          <w:sz w:val="28"/>
        </w:rPr>
        <w:t>№ 501</w:t>
      </w:r>
      <w:r>
        <w:rPr>
          <w:rFonts w:ascii="Times New Roman"/>
          <w:b w:val="false"/>
          <w:i w:val="false"/>
          <w:color w:val="ff0000"/>
          <w:sz w:val="28"/>
        </w:rPr>
        <w:t xml:space="preserve"> қаулыларымен.</w:t>
      </w:r>
    </w:p>
    <w:bookmarkStart w:name="z53" w:id="46"/>
    <w:p>
      <w:pPr>
        <w:spacing w:after="0"/>
        <w:ind w:left="0"/>
        <w:jc w:val="left"/>
      </w:pPr>
      <w:r>
        <w:rPr>
          <w:rFonts w:ascii="Times New Roman"/>
          <w:b/>
          <w:i w:val="false"/>
          <w:color w:val="000000"/>
        </w:rPr>
        <w:t xml:space="preserve">  Куәландырушы орталықты аккредиттеу туралы</w:t>
      </w:r>
      <w:r>
        <w:br/>
      </w:r>
      <w:r>
        <w:rPr>
          <w:rFonts w:ascii="Times New Roman"/>
          <w:b/>
          <w:i w:val="false"/>
          <w:color w:val="000000"/>
        </w:rPr>
        <w:t>№ ___________ куәлік</w:t>
      </w:r>
    </w:p>
    <w:bookmarkEnd w:id="46"/>
    <w:p>
      <w:pPr>
        <w:spacing w:after="0"/>
        <w:ind w:left="0"/>
        <w:jc w:val="both"/>
      </w:pPr>
      <w:r>
        <w:rPr>
          <w:rFonts w:ascii="Times New Roman"/>
          <w:b w:val="false"/>
          <w:i w:val="false"/>
          <w:color w:val="000000"/>
          <w:sz w:val="28"/>
        </w:rPr>
        <w:t>
      Осы куәлік: _____________________________________________________</w:t>
      </w:r>
    </w:p>
    <w:p>
      <w:pPr>
        <w:spacing w:after="0"/>
        <w:ind w:left="0"/>
        <w:jc w:val="both"/>
      </w:pPr>
      <w:r>
        <w:rPr>
          <w:rFonts w:ascii="Times New Roman"/>
          <w:b w:val="false"/>
          <w:i w:val="false"/>
          <w:color w:val="000000"/>
          <w:sz w:val="28"/>
        </w:rPr>
        <w:t>
      __________________________________________________ бойынша орналасқан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 берілді,</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20 ___ жылғы "___" _________ № _________ хаттаманың негізінде Куәландырушы орталықтарды аккредиттеуді жүргізу қағидасына сәйкес Қазақстан Республикасы Цифрлық даму, инновациялар және аэроғарыш өнеркәсібі министрлігінің куәландырушы орталықтарды аккредиттеу жөніндегі комиссиясының шешімімен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аккредиттелді деп танылсын.</w:t>
      </w:r>
    </w:p>
    <w:p>
      <w:pPr>
        <w:spacing w:after="0"/>
        <w:ind w:left="0"/>
        <w:jc w:val="both"/>
      </w:pPr>
      <w:r>
        <w:rPr>
          <w:rFonts w:ascii="Times New Roman"/>
          <w:b w:val="false"/>
          <w:i w:val="false"/>
          <w:color w:val="000000"/>
          <w:sz w:val="28"/>
        </w:rPr>
        <w:t>
      Осы куәландырушы орталықтарды аккредиттеу туралы куәліктің қолданылу мерзімі берілген күнінен бастап 3 жылды құрайды және Қазақстан Республикасының бүкіл аумағында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