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4a0d" w14:textId="aeb4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бірлескен бағдарламалары мен жобаларын қаржыландыру тетіктері жөніндегі ұсыныстар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14 желтоқсандағы № 51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жоспарының 7.1.4, 7.5.2, 8.1.2 және 8.3.1-тармақтарын, Еуразиялық экономикалық комиссия Кеңесінің 2022 жылғы 17 наурыздағы № 12 өкімімен бекітілген макроэкономикалық тұрақтылықты қамтамасыз етуді қоса алғанда, Еуразиялық экономикалық одаққа мүше мемлекеттер экономикаларының орнықтылығын арттыру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шаралар 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2.16 және 3.6-тармақтарын орындау үшін дайындалған Еуразиялық экономикалық одақтың бірлескен бағдарламалары мен жобаларын қаржыландыру тетіктері жөніндегі ұсыныстар туралы Еуразиялық экономикалық комиссияның баяндамасы (ақпараттық материал ретінде қоса беріледі) пысықталуы ескеріле отырып, назарға алынсын.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