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39786" w14:textId="94397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бұйымдарға белгіленген шекті бағалар бойынша медициналық бұйымдарды берудің ұзақ мерзімді шарттары шеңберінде бірыңғай дистрибьютор сатып алатын медициналық бұйымдардың тізбесін бекіту туралы" Қазақстан Республикасы Денсаулық сақтау министрінің 2020 жылғы 11 желтоқсандағы № ҚР ДСМ-252/2020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16 қыркүйектегі № 95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"Медициналық бұйымдарға белгіленген шекті бағалар бойынша медициналық бұйымдарды берудің ұзақ мерзімді шарттары шеңберінде бірыңғай дистрибьютор сатып алатын медициналық бұйымдардың тізбесін бекіту туралы" Қазақстан Республикасы Денсаулық сақтау министрінің 2020 жылғы 11 желтоқсандағы № ҚР ДСМ-252/2020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21778 болып тіркелген) мынадай өзгеріс пен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43) тармақшасына</w:t>
      </w:r>
      <w:r>
        <w:rPr>
          <w:rFonts w:ascii="Times New Roman"/>
          <w:b w:val="false"/>
          <w:i w:val="false"/>
          <w:color w:val="000000"/>
          <w:sz w:val="28"/>
        </w:rPr>
        <w:t xml:space="preserve">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Медициналық бұйымдарға белгіленген шекті бағалар бойынша медициналық бұйымдарды берудің ұзақ мерзімді шарттары шеңберінде бірыңғай дистрибьютор сатып алатын медициналық бұйымдардың </w:t>
      </w:r>
      <w:r>
        <w:rPr>
          <w:rFonts w:ascii="Times New Roman"/>
          <w:b w:val="false"/>
          <w:i w:val="false"/>
          <w:color w:val="000000"/>
          <w:sz w:val="28"/>
        </w:rPr>
        <w:t>тізбесі:</w:t>
      </w:r>
    </w:p>
    <w:bookmarkEnd w:id="3"/>
    <w:bookmarkStart w:name="z9" w:id="4"/>
    <w:p>
      <w:pPr>
        <w:spacing w:after="0"/>
        <w:ind w:left="0"/>
        <w:jc w:val="both"/>
      </w:pPr>
      <w:r>
        <w:rPr>
          <w:rFonts w:ascii="Times New Roman"/>
          <w:b w:val="false"/>
          <w:i w:val="false"/>
          <w:color w:val="000000"/>
          <w:sz w:val="28"/>
        </w:rPr>
        <w:t>
      мынадай мазмұндағы реттік нөмірі 17-жолмен толықтырылсын:</w:t>
      </w:r>
    </w:p>
    <w:bookmarkEnd w:id="4"/>
    <w:bookmarkStart w:name="z10"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Керек-жарақтарымен автоматты хемилюминесцентті талдауыш</w:t>
            </w:r>
          </w:p>
        </w:tc>
      </w:tr>
    </w:tbl>
    <w:bookmarkStart w:name="z11" w:id="6"/>
    <w:p>
      <w:pPr>
        <w:spacing w:after="0"/>
        <w:ind w:left="0"/>
        <w:jc w:val="both"/>
      </w:pPr>
      <w:r>
        <w:rPr>
          <w:rFonts w:ascii="Times New Roman"/>
          <w:b w:val="false"/>
          <w:i w:val="false"/>
          <w:color w:val="000000"/>
          <w:sz w:val="28"/>
        </w:rPr>
        <w:t>
      ".</w:t>
      </w:r>
    </w:p>
    <w:bookmarkEnd w:id="6"/>
    <w:bookmarkStart w:name="z12" w:id="7"/>
    <w:p>
      <w:pPr>
        <w:spacing w:after="0"/>
        <w:ind w:left="0"/>
        <w:jc w:val="both"/>
      </w:pPr>
      <w:r>
        <w:rPr>
          <w:rFonts w:ascii="Times New Roman"/>
          <w:b w:val="false"/>
          <w:i w:val="false"/>
          <w:color w:val="000000"/>
          <w:sz w:val="28"/>
        </w:rPr>
        <w:t>
      2. Қазақстан Республикасы Денсаулық сақтау министрлігінің Фармацевтикалық және медициналық өнеркәсіпті дамыту департаменті Қазақстан Республикасының заңнамасында белгіленген тәртіппен:</w:t>
      </w:r>
    </w:p>
    <w:bookmarkEnd w:id="7"/>
    <w:bookmarkStart w:name="z13" w:id="8"/>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8"/>
    <w:bookmarkStart w:name="z14" w:id="9"/>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ресми интернет-ресурсында орналастыруды қамтамасыз етсін.</w:t>
      </w:r>
    </w:p>
    <w:bookmarkEnd w:id="9"/>
    <w:bookmarkStart w:name="z15"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0"/>
    <w:bookmarkStart w:name="z16"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