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4355" w14:textId="9b64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2025 жылғы 29 тамыздағы № 42/02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01.09.2025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2025 жылғы 1 қыркүйектен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тиісті ұйымдардың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орындалуға тиіс ұйымдар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мәдениет және тілдерді дамыту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қаласы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"Есенгелді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"Құлаайғыр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"Дубовка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"Самарка ауылыдық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"Сәрепті ауылы әкімінің аппараты" Мемлекеттік мекемесі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 ауылы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