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9cfd" w14:textId="0b79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30 желтоқсандағы № 38-116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Ескелдi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6 719 243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1 005 754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128 904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255 769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5 328 816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7 277 208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149 416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286 209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136 793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707 381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707 381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774 217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494 042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427 206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53-155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25 231 мың теңге сомасында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ауылдық округтердің бюджеттеріне берілетін бюджеттік субвенциялар көлемдері барлығы 195 152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8 581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27 805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23 137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14 902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22 983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26 804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26 052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17 789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27 099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жылдың 1 қаңтарынан бастап қолданысқа енгізіледі.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№38-116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Жетісу облысы Ескелді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53-155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 38-116 шешіміне 2-қосымша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 38-116 шешіміне 3-қосымша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