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d33e" w14:textId="942d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үй жануарларын ұстау және серуендету қағидаларын бекіту туралы" Ақмола облыстық мәслихатының 2022 жылғы 14 қыркүйектегі № 7С-20-8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2024 жылғы 15 наурыздағы № 8С-9-5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облысында үй жануарларын ұстау және серуендету қағидаларын бекіту туралы" Ақмола облыстық мәслихатының 2022 жылғы 14 қыркүйектегі № 7С-20-8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15 наурыздағы</w:t>
            </w:r>
            <w:r>
              <w:br/>
            </w:r>
            <w:r>
              <w:rPr>
                <w:rFonts w:ascii="Times New Roman"/>
                <w:b w:val="false"/>
                <w:i w:val="false"/>
                <w:color w:val="000000"/>
                <w:sz w:val="20"/>
              </w:rPr>
              <w:t>№ 8С-9-5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14 қыркүйектегі</w:t>
            </w:r>
            <w:r>
              <w:br/>
            </w:r>
            <w:r>
              <w:rPr>
                <w:rFonts w:ascii="Times New Roman"/>
                <w:b w:val="false"/>
                <w:i w:val="false"/>
                <w:color w:val="000000"/>
                <w:sz w:val="20"/>
              </w:rPr>
              <w:t>№ 7С-20-8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облысында үй жануарларын ұстау және серуендету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Ақмола облысында үй жануарларын асырау және серуендету қағидалары (бұдан әрі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28138 болып тіркелген) үй жануарларын ұстаудың және серуендетудің үлгілік қағидаларына сәйкес әзірленді және Ақмола облысының аумағында үй жануарларын ұстау және серуендету тәртібін белгілейді.</w:t>
      </w:r>
    </w:p>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адамның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Start w:name="z8" w:id="6"/>
    <w:p>
      <w:pPr>
        <w:spacing w:after="0"/>
        <w:ind w:left="0"/>
        <w:jc w:val="left"/>
      </w:pPr>
      <w:r>
        <w:rPr>
          <w:rFonts w:ascii="Times New Roman"/>
          <w:b/>
          <w:i w:val="false"/>
          <w:color w:val="000000"/>
        </w:rPr>
        <w:t xml:space="preserve"> 2. Үй жануарларын ұстаудың тәртібі</w:t>
      </w:r>
    </w:p>
    <w:bookmarkEnd w:id="6"/>
    <w:p>
      <w:pPr>
        <w:spacing w:after="0"/>
        <w:ind w:left="0"/>
        <w:jc w:val="both"/>
      </w:pPr>
      <w:r>
        <w:rPr>
          <w:rFonts w:ascii="Times New Roman"/>
          <w:b w:val="false"/>
          <w:i w:val="false"/>
          <w:color w:val="000000"/>
          <w:sz w:val="28"/>
        </w:rPr>
        <w:t>
      3. Үй жануарларын ұстау жөніндегі талаптарға мыналар жатады:</w:t>
      </w:r>
    </w:p>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p>
      <w:pPr>
        <w:spacing w:after="0"/>
        <w:ind w:left="0"/>
        <w:jc w:val="both"/>
      </w:pPr>
      <w:r>
        <w:rPr>
          <w:rFonts w:ascii="Times New Roman"/>
          <w:b w:val="false"/>
          <w:i w:val="false"/>
          <w:color w:val="000000"/>
          <w:sz w:val="28"/>
        </w:rPr>
        <w:t>
      12. Иттер олардың өздігінен серуендеуін және адамдар мен жануарларға шабуыл жасауды болдырмайтын жағдайларда ұсталады. Мұндай жағдайлар болмаған жағдайда ит байланады немесе үйшікте болады.</w:t>
      </w:r>
    </w:p>
    <w:bookmarkStart w:name="z9" w:id="7"/>
    <w:p>
      <w:pPr>
        <w:spacing w:after="0"/>
        <w:ind w:left="0"/>
        <w:jc w:val="left"/>
      </w:pPr>
      <w:r>
        <w:rPr>
          <w:rFonts w:ascii="Times New Roman"/>
          <w:b/>
          <w:i w:val="false"/>
          <w:color w:val="000000"/>
        </w:rPr>
        <w:t xml:space="preserve"> 3. Үй жануарларын серуендету тәртібі</w:t>
      </w:r>
    </w:p>
    <w:bookmarkEnd w:id="7"/>
    <w:p>
      <w:pPr>
        <w:spacing w:after="0"/>
        <w:ind w:left="0"/>
        <w:jc w:val="both"/>
      </w:pPr>
      <w:r>
        <w:rPr>
          <w:rFonts w:ascii="Times New Roman"/>
          <w:b w:val="false"/>
          <w:i w:val="false"/>
          <w:color w:val="000000"/>
          <w:sz w:val="28"/>
        </w:rPr>
        <w:t>
      13. Үй жануарларын серуендету жеке адамдардың, басқа жануарлардың қауіпсіздігін қамтамасыз ету, сондай-ақ жеке адамдар мен заңды тұлғалардың мүлкіне зиян келтіруден қорғау жағдайында жүзеге асырылады.</w:t>
      </w:r>
    </w:p>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p>
      <w:pPr>
        <w:spacing w:after="0"/>
        <w:ind w:left="0"/>
        <w:jc w:val="both"/>
      </w:pPr>
      <w:r>
        <w:rPr>
          <w:rFonts w:ascii="Times New Roman"/>
          <w:b w:val="false"/>
          <w:i w:val="false"/>
          <w:color w:val="000000"/>
          <w:sz w:val="28"/>
        </w:rPr>
        <w:t>
      17. Елді мекен аумағында мыналарға:</w:t>
      </w:r>
    </w:p>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Ақмола облысының жергілікті атқарушы органы жабдықтайды.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