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3d20" w14:textId="a783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2022 жылғы 14 желтоқсандағы № 21/192-VII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2023 жылғы 11 қазандағы № 77/55-VІІІ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облыстық мәслихатының "2023-2025 жылдарға арналған облыстық бюджет туралы" 2022 жылғы 14 желтоқсандағы № 21/192-VII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398 602 412,0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62 176 323,9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4 182 513,7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48,5 мың теңге;</w:t>
      </w:r>
    </w:p>
    <w:bookmarkEnd w:id="6"/>
    <w:bookmarkStart w:name="z13" w:id="7"/>
    <w:p>
      <w:pPr>
        <w:spacing w:after="0"/>
        <w:ind w:left="0"/>
        <w:jc w:val="both"/>
      </w:pPr>
      <w:r>
        <w:rPr>
          <w:rFonts w:ascii="Times New Roman"/>
          <w:b w:val="false"/>
          <w:i w:val="false"/>
          <w:color w:val="000000"/>
          <w:sz w:val="28"/>
        </w:rPr>
        <w:t>
      трансферттер түсімі – 332 243 525,9 мың теңге;</w:t>
      </w:r>
    </w:p>
    <w:bookmarkEnd w:id="7"/>
    <w:bookmarkStart w:name="z14" w:id="8"/>
    <w:p>
      <w:pPr>
        <w:spacing w:after="0"/>
        <w:ind w:left="0"/>
        <w:jc w:val="both"/>
      </w:pPr>
      <w:r>
        <w:rPr>
          <w:rFonts w:ascii="Times New Roman"/>
          <w:b w:val="false"/>
          <w:i w:val="false"/>
          <w:color w:val="000000"/>
          <w:sz w:val="28"/>
        </w:rPr>
        <w:t>
      2) шығындар – 393 553 218,4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12 910 548,2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21 775 584,0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8 865 035,8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6 529 078,5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6 529 078,5 мың теңге;</w:t>
      </w:r>
    </w:p>
    <w:bookmarkEnd w:id="13"/>
    <w:bookmarkStart w:name="z20"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1" w:id="15"/>
    <w:p>
      <w:pPr>
        <w:spacing w:after="0"/>
        <w:ind w:left="0"/>
        <w:jc w:val="both"/>
      </w:pPr>
      <w:r>
        <w:rPr>
          <w:rFonts w:ascii="Times New Roman"/>
          <w:b w:val="false"/>
          <w:i w:val="false"/>
          <w:color w:val="000000"/>
          <w:sz w:val="28"/>
        </w:rPr>
        <w:t xml:space="preserve">
      5) бюджет тапшылығы (профициті) – -14 390 433,1 мың теңге; </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14 390 433,1 мың теңге:</w:t>
      </w:r>
    </w:p>
    <w:bookmarkEnd w:id="16"/>
    <w:bookmarkStart w:name="z23" w:id="17"/>
    <w:p>
      <w:pPr>
        <w:spacing w:after="0"/>
        <w:ind w:left="0"/>
        <w:jc w:val="both"/>
      </w:pPr>
      <w:r>
        <w:rPr>
          <w:rFonts w:ascii="Times New Roman"/>
          <w:b w:val="false"/>
          <w:i w:val="false"/>
          <w:color w:val="000000"/>
          <w:sz w:val="28"/>
        </w:rPr>
        <w:t>
      қарыздар түсімі – 21 625 584,0 мың теңге;</w:t>
      </w:r>
    </w:p>
    <w:bookmarkEnd w:id="17"/>
    <w:bookmarkStart w:name="z24" w:id="18"/>
    <w:p>
      <w:pPr>
        <w:spacing w:after="0"/>
        <w:ind w:left="0"/>
        <w:jc w:val="both"/>
      </w:pPr>
      <w:r>
        <w:rPr>
          <w:rFonts w:ascii="Times New Roman"/>
          <w:b w:val="false"/>
          <w:i w:val="false"/>
          <w:color w:val="000000"/>
          <w:sz w:val="28"/>
        </w:rPr>
        <w:t>
      қарыздарды өтеу – 8 649 024,8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1 413 873,9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2023 жылға:</w:t>
      </w:r>
    </w:p>
    <w:bookmarkEnd w:id="20"/>
    <w:bookmarkStart w:name="z28" w:id="21"/>
    <w:p>
      <w:pPr>
        <w:spacing w:after="0"/>
        <w:ind w:left="0"/>
        <w:jc w:val="both"/>
      </w:pPr>
      <w:r>
        <w:rPr>
          <w:rFonts w:ascii="Times New Roman"/>
          <w:b w:val="false"/>
          <w:i w:val="false"/>
          <w:color w:val="000000"/>
          <w:sz w:val="28"/>
        </w:rPr>
        <w:t>
      аудандар (облыстық маңызы бар қалалар) бюджеттеріне кірістерді бөлу нормативтері Өскемен қаласына әлеуметтік салық бойынша – 21,6 пайыз, төлем көзінен салық салынатын табыстардан ұсталатын жеке табыс салығы бойынша – 22,8 пайыз;</w:t>
      </w:r>
    </w:p>
    <w:bookmarkEnd w:id="21"/>
    <w:bookmarkStart w:name="z29" w:id="22"/>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2"/>
    <w:bookmarkStart w:name="z30" w:id="23"/>
    <w:p>
      <w:pPr>
        <w:spacing w:after="0"/>
        <w:ind w:left="0"/>
        <w:jc w:val="both"/>
      </w:pPr>
      <w:r>
        <w:rPr>
          <w:rFonts w:ascii="Times New Roman"/>
          <w:b w:val="false"/>
          <w:i w:val="false"/>
          <w:color w:val="000000"/>
          <w:sz w:val="28"/>
        </w:rPr>
        <w:t>
      4. Облыстың жергілікті атқарушы органының 2023 жылға арналған резерві 1 349 744,0 мың теңге сомасында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2" w:id="24"/>
    <w:p>
      <w:pPr>
        <w:spacing w:after="0"/>
        <w:ind w:left="0"/>
        <w:jc w:val="both"/>
      </w:pPr>
      <w:r>
        <w:rPr>
          <w:rFonts w:ascii="Times New Roman"/>
          <w:b w:val="false"/>
          <w:i w:val="false"/>
          <w:color w:val="000000"/>
          <w:sz w:val="28"/>
        </w:rPr>
        <w:t>
      "8. 2023 жылға арналған облыстық бюджетке аудандар (облыстық маңызы бар қалалар) бюджеттерінен жоғары тұрған бюджеттің шығындарын өтеуге:</w:t>
      </w:r>
    </w:p>
    <w:bookmarkEnd w:id="24"/>
    <w:bookmarkStart w:name="z33" w:id="25"/>
    <w:p>
      <w:pPr>
        <w:spacing w:after="0"/>
        <w:ind w:left="0"/>
        <w:jc w:val="both"/>
      </w:pPr>
      <w:r>
        <w:rPr>
          <w:rFonts w:ascii="Times New Roman"/>
          <w:b w:val="false"/>
          <w:i w:val="false"/>
          <w:color w:val="000000"/>
          <w:sz w:val="28"/>
        </w:rPr>
        <w:t>
      білім беру саласындағы және оларға ведомстволық бағынысты мемлекеттік мекемелердің атқарушы органдардың функциялар мен штат санының лимиттерін аудандық деңгейден облыстық деңгейге беруге байланысты – 40 098 682,8 мың теңге;</w:t>
      </w:r>
    </w:p>
    <w:bookmarkEnd w:id="25"/>
    <w:bookmarkStart w:name="z34" w:id="26"/>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683 894,0 мың теңге сомасында трансферттер түсімі көзделсін.</w:t>
      </w:r>
    </w:p>
    <w:bookmarkEnd w:id="26"/>
    <w:bookmarkStart w:name="z35" w:id="27"/>
    <w:p>
      <w:pPr>
        <w:spacing w:after="0"/>
        <w:ind w:left="0"/>
        <w:jc w:val="both"/>
      </w:pPr>
      <w:r>
        <w:rPr>
          <w:rFonts w:ascii="Times New Roman"/>
          <w:b w:val="false"/>
          <w:i w:val="false"/>
          <w:color w:val="000000"/>
          <w:sz w:val="28"/>
        </w:rPr>
        <w:t>
      Аудандар (облыстық маңызы бар қалалар) бюджеттерінен трансферттер түсімдерін бөлу Шығыс Қазақстан облыстық әкімдігінің қаулысымен айқындалады.";</w:t>
      </w:r>
    </w:p>
    <w:bookmarkEnd w:id="27"/>
    <w:bookmarkStart w:name="z36"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7" w:id="29"/>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11 қазандағы </w:t>
            </w:r>
            <w:r>
              <w:br/>
            </w:r>
            <w:r>
              <w:rPr>
                <w:rFonts w:ascii="Times New Roman"/>
                <w:b w:val="false"/>
                <w:i w:val="false"/>
                <w:color w:val="000000"/>
                <w:sz w:val="20"/>
              </w:rPr>
              <w:t>№ 7/55-VIII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21/192-VII шешіміне 1 қосымша</w:t>
            </w:r>
          </w:p>
        </w:tc>
      </w:tr>
    </w:tbl>
    <w:bookmarkStart w:name="z41" w:id="30"/>
    <w:p>
      <w:pPr>
        <w:spacing w:after="0"/>
        <w:ind w:left="0"/>
        <w:jc w:val="left"/>
      </w:pPr>
      <w:r>
        <w:rPr>
          <w:rFonts w:ascii="Times New Roman"/>
          <w:b/>
          <w:i w:val="false"/>
          <w:color w:val="000000"/>
        </w:rPr>
        <w:t xml:space="preserve"> 2023 жылға арналған облыстық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398 602 412,0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62 176 323,9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26 687 286,9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26 687 286,9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332 243 525,9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41 980 547,9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41 980 547,9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290 262 978,0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290 262 978,0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393 553 218,4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167 939 134,3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18 975 096,9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18 975 096,9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12 244 068,1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128 701 020,5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110 667 325,7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71 792 732,9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11 977 428,3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19 717 909,7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6 330 846,8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14 582 452,2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35 407 156,6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28 813 139,0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28 813 139,0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61 646 279,6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61 646 279,6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61 520 543,7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53 964 451,8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29 193 493,4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10 492 943,4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10 492 943,4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8 437 820,5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табысын арттыру бойынша жобаны кеңінен тарату үшін ауыл тұрғындарына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