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8622" w14:textId="0db8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Никарагуа о взаимной отмене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2022 года № 1097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Никарагуа о взаимной отмене визовых требований, совершенное в Нью-Йорке 21 сентября 2022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Примечание. Текст международного</w:t>
      </w:r>
    </w:p>
    <w:bookmarkEnd w:id="3"/>
    <w:p>
      <w:pPr>
        <w:spacing w:after="0"/>
        <w:ind w:left="0"/>
        <w:jc w:val="both"/>
      </w:pPr>
      <w:r>
        <w:rPr>
          <w:rFonts w:ascii="Times New Roman"/>
          <w:b w:val="false"/>
          <w:i w:val="false"/>
          <w:color w:val="000000"/>
          <w:sz w:val="28"/>
        </w:rPr>
        <w:t>Соглашения, прилагаемый к нормативному</w:t>
      </w:r>
    </w:p>
    <w:p>
      <w:pPr>
        <w:spacing w:after="0"/>
        <w:ind w:left="0"/>
        <w:jc w:val="both"/>
      </w:pPr>
      <w:r>
        <w:rPr>
          <w:rFonts w:ascii="Times New Roman"/>
          <w:b w:val="false"/>
          <w:i w:val="false"/>
          <w:color w:val="000000"/>
          <w:sz w:val="28"/>
        </w:rPr>
        <w:t>правовому акту, не является официальным.</w:t>
      </w:r>
    </w:p>
    <w:p>
      <w:pPr>
        <w:spacing w:after="0"/>
        <w:ind w:left="0"/>
        <w:jc w:val="both"/>
      </w:pPr>
      <w:r>
        <w:rPr>
          <w:rFonts w:ascii="Times New Roman"/>
          <w:b w:val="false"/>
          <w:i w:val="false"/>
          <w:color w:val="000000"/>
          <w:sz w:val="28"/>
        </w:rPr>
        <w:t>Официально заверенную копию международного</w:t>
      </w:r>
    </w:p>
    <w:p>
      <w:pPr>
        <w:spacing w:after="0"/>
        <w:ind w:left="0"/>
        <w:jc w:val="both"/>
      </w:pPr>
      <w:r>
        <w:rPr>
          <w:rFonts w:ascii="Times New Roman"/>
          <w:b w:val="false"/>
          <w:i w:val="false"/>
          <w:color w:val="000000"/>
          <w:sz w:val="28"/>
        </w:rPr>
        <w:t>Соглашения РК на языках заключения можно</w:t>
      </w:r>
    </w:p>
    <w:p>
      <w:pPr>
        <w:spacing w:after="0"/>
        <w:ind w:left="0"/>
        <w:jc w:val="both"/>
      </w:pPr>
      <w:r>
        <w:rPr>
          <w:rFonts w:ascii="Times New Roman"/>
          <w:b w:val="false"/>
          <w:i w:val="false"/>
          <w:color w:val="000000"/>
          <w:sz w:val="28"/>
        </w:rPr>
        <w:t>получить в Министерстве иностранных дел РК,</w:t>
      </w:r>
    </w:p>
    <w:p>
      <w:pPr>
        <w:spacing w:after="0"/>
        <w:ind w:left="0"/>
        <w:jc w:val="both"/>
      </w:pPr>
      <w:r>
        <w:rPr>
          <w:rFonts w:ascii="Times New Roman"/>
          <w:b w:val="false"/>
          <w:i w:val="false"/>
          <w:color w:val="000000"/>
          <w:sz w:val="28"/>
        </w:rPr>
        <w:t>ответственном за регистрацию, учет</w:t>
      </w:r>
    </w:p>
    <w:p>
      <w:pPr>
        <w:spacing w:after="0"/>
        <w:ind w:left="0"/>
        <w:jc w:val="both"/>
      </w:pPr>
      <w:r>
        <w:rPr>
          <w:rFonts w:ascii="Times New Roman"/>
          <w:b w:val="false"/>
          <w:i w:val="false"/>
          <w:color w:val="000000"/>
          <w:sz w:val="28"/>
        </w:rPr>
        <w:t>и хранение международных Соглашений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1097</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Республики Никарагуа о взаимной отмене визовых требований</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Никарагуа, далее именуемые Сторонами;</w:t>
      </w:r>
    </w:p>
    <w:bookmarkEnd w:id="5"/>
    <w:bookmarkStart w:name="z12" w:id="6"/>
    <w:p>
      <w:pPr>
        <w:spacing w:after="0"/>
        <w:ind w:left="0"/>
        <w:jc w:val="both"/>
      </w:pPr>
      <w:r>
        <w:rPr>
          <w:rFonts w:ascii="Times New Roman"/>
          <w:b w:val="false"/>
          <w:i w:val="false"/>
          <w:color w:val="000000"/>
          <w:sz w:val="28"/>
        </w:rPr>
        <w:t>
      руководствуясь желанием способствовать развитию и углублению дружественных отношений, а также укреплению экономических, торговых, культурных, научных и других отношений между двумя государствами;</w:t>
      </w:r>
    </w:p>
    <w:bookmarkEnd w:id="6"/>
    <w:bookmarkStart w:name="z13" w:id="7"/>
    <w:p>
      <w:pPr>
        <w:spacing w:after="0"/>
        <w:ind w:left="0"/>
        <w:jc w:val="both"/>
      </w:pPr>
      <w:r>
        <w:rPr>
          <w:rFonts w:ascii="Times New Roman"/>
          <w:b w:val="false"/>
          <w:i w:val="false"/>
          <w:color w:val="000000"/>
          <w:sz w:val="28"/>
        </w:rPr>
        <w:t>
      с целью установления правовой базы для поездок граждан двух государств;</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both"/>
      </w:pPr>
      <w:r>
        <w:rPr>
          <w:rFonts w:ascii="Times New Roman"/>
          <w:b w:val="false"/>
          <w:i w:val="false"/>
          <w:color w:val="000000"/>
          <w:sz w:val="28"/>
        </w:rPr>
        <w:t>
      Граждане государства одной из Сторон, владельцы действительных проездных документов, освобождаются от визовых требований для однократного или многократного въезда, выезда, транзита, временного пребывания на территории государства другой Стороны на период, не превышающий 30 (тридцать) дней в течение каждого 180-дневного (сто восемьдесят) периода с даты первого въезда.</w:t>
      </w:r>
    </w:p>
    <w:bookmarkEnd w:id="10"/>
    <w:bookmarkStart w:name="z17" w:id="11"/>
    <w:p>
      <w:pPr>
        <w:spacing w:after="0"/>
        <w:ind w:left="0"/>
        <w:jc w:val="both"/>
      </w:pPr>
      <w:r>
        <w:rPr>
          <w:rFonts w:ascii="Times New Roman"/>
          <w:b w:val="false"/>
          <w:i w:val="false"/>
          <w:color w:val="000000"/>
          <w:sz w:val="28"/>
        </w:rPr>
        <w:t>
      Граждане государства одной Стороны, намеревающиеся пребывать на территории государства другой Стороны более 30 (тридцать) дней либо осуществлять трудовую или коммерческую деятельность на его территории, должны получить соответствующую визу, требуемую в соответствии с национальным законодательством государства другой Стороны.</w:t>
      </w:r>
    </w:p>
    <w:bookmarkEnd w:id="11"/>
    <w:bookmarkStart w:name="z18" w:id="12"/>
    <w:p>
      <w:pPr>
        <w:spacing w:after="0"/>
        <w:ind w:left="0"/>
        <w:jc w:val="left"/>
      </w:pPr>
      <w:r>
        <w:rPr>
          <w:rFonts w:ascii="Times New Roman"/>
          <w:b/>
          <w:i w:val="false"/>
          <w:color w:val="000000"/>
        </w:rPr>
        <w:t xml:space="preserve"> Статья 2</w:t>
      </w:r>
    </w:p>
    <w:bookmarkEnd w:id="12"/>
    <w:bookmarkStart w:name="z19" w:id="13"/>
    <w:p>
      <w:pPr>
        <w:spacing w:after="0"/>
        <w:ind w:left="0"/>
        <w:jc w:val="both"/>
      </w:pPr>
      <w:r>
        <w:rPr>
          <w:rFonts w:ascii="Times New Roman"/>
          <w:b w:val="false"/>
          <w:i w:val="false"/>
          <w:color w:val="000000"/>
          <w:sz w:val="28"/>
        </w:rPr>
        <w:t>
      Действительными проездными документами, указанными в статье 1 настоящего Соглашения, являются следующие документы:</w:t>
      </w:r>
    </w:p>
    <w:bookmarkEnd w:id="13"/>
    <w:bookmarkStart w:name="z20" w:id="14"/>
    <w:p>
      <w:pPr>
        <w:spacing w:after="0"/>
        <w:ind w:left="0"/>
        <w:jc w:val="both"/>
      </w:pPr>
      <w:r>
        <w:rPr>
          <w:rFonts w:ascii="Times New Roman"/>
          <w:b w:val="false"/>
          <w:i w:val="false"/>
          <w:color w:val="000000"/>
          <w:sz w:val="28"/>
        </w:rPr>
        <w:t>
      для Республики Казахстан:</w:t>
      </w:r>
    </w:p>
    <w:bookmarkEnd w:id="14"/>
    <w:bookmarkStart w:name="z21" w:id="15"/>
    <w:p>
      <w:pPr>
        <w:spacing w:after="0"/>
        <w:ind w:left="0"/>
        <w:jc w:val="both"/>
      </w:pPr>
      <w:r>
        <w:rPr>
          <w:rFonts w:ascii="Times New Roman"/>
          <w:b w:val="false"/>
          <w:i w:val="false"/>
          <w:color w:val="000000"/>
          <w:sz w:val="28"/>
        </w:rPr>
        <w:t>
      - дипломатический паспорт;</w:t>
      </w:r>
    </w:p>
    <w:bookmarkEnd w:id="15"/>
    <w:bookmarkStart w:name="z22" w:id="16"/>
    <w:p>
      <w:pPr>
        <w:spacing w:after="0"/>
        <w:ind w:left="0"/>
        <w:jc w:val="both"/>
      </w:pPr>
      <w:r>
        <w:rPr>
          <w:rFonts w:ascii="Times New Roman"/>
          <w:b w:val="false"/>
          <w:i w:val="false"/>
          <w:color w:val="000000"/>
          <w:sz w:val="28"/>
        </w:rPr>
        <w:t>
      - служебный паспорт;</w:t>
      </w:r>
    </w:p>
    <w:bookmarkEnd w:id="16"/>
    <w:bookmarkStart w:name="z23" w:id="17"/>
    <w:p>
      <w:pPr>
        <w:spacing w:after="0"/>
        <w:ind w:left="0"/>
        <w:jc w:val="both"/>
      </w:pPr>
      <w:r>
        <w:rPr>
          <w:rFonts w:ascii="Times New Roman"/>
          <w:b w:val="false"/>
          <w:i w:val="false"/>
          <w:color w:val="000000"/>
          <w:sz w:val="28"/>
        </w:rPr>
        <w:t>
      - паспорт гражданина Республики Казахстан:</w:t>
      </w:r>
    </w:p>
    <w:bookmarkEnd w:id="17"/>
    <w:bookmarkStart w:name="z24" w:id="18"/>
    <w:p>
      <w:pPr>
        <w:spacing w:after="0"/>
        <w:ind w:left="0"/>
        <w:jc w:val="both"/>
      </w:pPr>
      <w:r>
        <w:rPr>
          <w:rFonts w:ascii="Times New Roman"/>
          <w:b w:val="false"/>
          <w:i w:val="false"/>
          <w:color w:val="000000"/>
          <w:sz w:val="28"/>
        </w:rPr>
        <w:t>
      - свидетельство на возвращение в Республику Казахстан (только для возвращения в Республику Казахстан);</w:t>
      </w:r>
    </w:p>
    <w:bookmarkEnd w:id="18"/>
    <w:bookmarkStart w:name="z25" w:id="19"/>
    <w:p>
      <w:pPr>
        <w:spacing w:after="0"/>
        <w:ind w:left="0"/>
        <w:jc w:val="both"/>
      </w:pPr>
      <w:r>
        <w:rPr>
          <w:rFonts w:ascii="Times New Roman"/>
          <w:b w:val="false"/>
          <w:i w:val="false"/>
          <w:color w:val="000000"/>
          <w:sz w:val="28"/>
        </w:rPr>
        <w:t>
      - удостоверение личности моряка (по записи в судовом списке или выписки из нее).</w:t>
      </w:r>
    </w:p>
    <w:bookmarkEnd w:id="19"/>
    <w:bookmarkStart w:name="z26" w:id="20"/>
    <w:p>
      <w:pPr>
        <w:spacing w:after="0"/>
        <w:ind w:left="0"/>
        <w:jc w:val="both"/>
      </w:pPr>
      <w:r>
        <w:rPr>
          <w:rFonts w:ascii="Times New Roman"/>
          <w:b w:val="false"/>
          <w:i w:val="false"/>
          <w:color w:val="000000"/>
          <w:sz w:val="28"/>
        </w:rPr>
        <w:t>
      для Республики Никарагуа:</w:t>
      </w:r>
    </w:p>
    <w:bookmarkEnd w:id="20"/>
    <w:bookmarkStart w:name="z27" w:id="21"/>
    <w:p>
      <w:pPr>
        <w:spacing w:after="0"/>
        <w:ind w:left="0"/>
        <w:jc w:val="both"/>
      </w:pPr>
      <w:r>
        <w:rPr>
          <w:rFonts w:ascii="Times New Roman"/>
          <w:b w:val="false"/>
          <w:i w:val="false"/>
          <w:color w:val="000000"/>
          <w:sz w:val="28"/>
        </w:rPr>
        <w:t>
      - дипломатический паспорт;</w:t>
      </w:r>
    </w:p>
    <w:bookmarkEnd w:id="21"/>
    <w:bookmarkStart w:name="z28" w:id="22"/>
    <w:p>
      <w:pPr>
        <w:spacing w:after="0"/>
        <w:ind w:left="0"/>
        <w:jc w:val="both"/>
      </w:pPr>
      <w:r>
        <w:rPr>
          <w:rFonts w:ascii="Times New Roman"/>
          <w:b w:val="false"/>
          <w:i w:val="false"/>
          <w:color w:val="000000"/>
          <w:sz w:val="28"/>
        </w:rPr>
        <w:t>
      - официальный паспорт;</w:t>
      </w:r>
    </w:p>
    <w:bookmarkEnd w:id="22"/>
    <w:bookmarkStart w:name="z29" w:id="23"/>
    <w:p>
      <w:pPr>
        <w:spacing w:after="0"/>
        <w:ind w:left="0"/>
        <w:jc w:val="both"/>
      </w:pPr>
      <w:r>
        <w:rPr>
          <w:rFonts w:ascii="Times New Roman"/>
          <w:b w:val="false"/>
          <w:i w:val="false"/>
          <w:color w:val="000000"/>
          <w:sz w:val="28"/>
        </w:rPr>
        <w:t>
      - служебный паспорт;</w:t>
      </w:r>
    </w:p>
    <w:bookmarkEnd w:id="23"/>
    <w:bookmarkStart w:name="z30" w:id="24"/>
    <w:p>
      <w:pPr>
        <w:spacing w:after="0"/>
        <w:ind w:left="0"/>
        <w:jc w:val="both"/>
      </w:pPr>
      <w:r>
        <w:rPr>
          <w:rFonts w:ascii="Times New Roman"/>
          <w:b w:val="false"/>
          <w:i w:val="false"/>
          <w:color w:val="000000"/>
          <w:sz w:val="28"/>
        </w:rPr>
        <w:t>
      - обычный паспорт;</w:t>
      </w:r>
    </w:p>
    <w:bookmarkEnd w:id="24"/>
    <w:bookmarkStart w:name="z31" w:id="25"/>
    <w:p>
      <w:pPr>
        <w:spacing w:after="0"/>
        <w:ind w:left="0"/>
        <w:jc w:val="both"/>
      </w:pPr>
      <w:r>
        <w:rPr>
          <w:rFonts w:ascii="Times New Roman"/>
          <w:b w:val="false"/>
          <w:i w:val="false"/>
          <w:color w:val="000000"/>
          <w:sz w:val="28"/>
        </w:rPr>
        <w:t>
      - временный паспорт, действительный проездной документ для возвращения в Республику Никарагуа (только для возвращения в Республику Никарагуа);</w:t>
      </w:r>
    </w:p>
    <w:bookmarkEnd w:id="25"/>
    <w:bookmarkStart w:name="z32" w:id="26"/>
    <w:p>
      <w:pPr>
        <w:spacing w:after="0"/>
        <w:ind w:left="0"/>
        <w:jc w:val="both"/>
      </w:pPr>
      <w:r>
        <w:rPr>
          <w:rFonts w:ascii="Times New Roman"/>
          <w:b w:val="false"/>
          <w:i w:val="false"/>
          <w:color w:val="000000"/>
          <w:sz w:val="28"/>
        </w:rPr>
        <w:t>
      - удостоверение личности моряка (по записи в судовом списке или выписки из него).</w:t>
      </w:r>
    </w:p>
    <w:bookmarkEnd w:id="26"/>
    <w:bookmarkStart w:name="z33" w:id="27"/>
    <w:p>
      <w:pPr>
        <w:spacing w:after="0"/>
        <w:ind w:left="0"/>
        <w:jc w:val="left"/>
      </w:pPr>
      <w:r>
        <w:rPr>
          <w:rFonts w:ascii="Times New Roman"/>
          <w:b/>
          <w:i w:val="false"/>
          <w:color w:val="000000"/>
        </w:rPr>
        <w:t xml:space="preserve"> Статья 3</w:t>
      </w:r>
    </w:p>
    <w:bookmarkEnd w:id="27"/>
    <w:bookmarkStart w:name="z34" w:id="28"/>
    <w:p>
      <w:pPr>
        <w:spacing w:after="0"/>
        <w:ind w:left="0"/>
        <w:jc w:val="both"/>
      </w:pPr>
      <w:r>
        <w:rPr>
          <w:rFonts w:ascii="Times New Roman"/>
          <w:b w:val="false"/>
          <w:i w:val="false"/>
          <w:color w:val="000000"/>
          <w:sz w:val="28"/>
        </w:rPr>
        <w:t>
      Граждане государства одной Стороны, владельцы действительных дипломатических, официальных и служебных паспортов, находящиеся в служебной командировке на территории государства другой Стороны, в качестве сотрудников дипломатического представительства или консульского учреждения, а также члены их семей, владеющие действительными дипломатическими и служебными паспортами, могут въезжать, пребывать и выезжать с территории государств Сторон без оформления виз на период их аккредитации.</w:t>
      </w:r>
    </w:p>
    <w:bookmarkEnd w:id="28"/>
    <w:bookmarkStart w:name="z35" w:id="29"/>
    <w:p>
      <w:pPr>
        <w:spacing w:after="0"/>
        <w:ind w:left="0"/>
        <w:jc w:val="left"/>
      </w:pPr>
      <w:r>
        <w:rPr>
          <w:rFonts w:ascii="Times New Roman"/>
          <w:b/>
          <w:i w:val="false"/>
          <w:color w:val="000000"/>
        </w:rPr>
        <w:t xml:space="preserve"> Статья 4</w:t>
      </w:r>
    </w:p>
    <w:bookmarkEnd w:id="29"/>
    <w:bookmarkStart w:name="z36" w:id="30"/>
    <w:p>
      <w:pPr>
        <w:spacing w:after="0"/>
        <w:ind w:left="0"/>
        <w:jc w:val="both"/>
      </w:pPr>
      <w:r>
        <w:rPr>
          <w:rFonts w:ascii="Times New Roman"/>
          <w:b w:val="false"/>
          <w:i w:val="false"/>
          <w:color w:val="000000"/>
          <w:sz w:val="28"/>
        </w:rPr>
        <w:t>
      1. Граждане государства одной из Сторон могут въезжать и выезжать или следовать транзитом через территорию государства другой Стороны через пункты, открытые для путешествующих международным сообщением, и должны соблюдать национальное законодательство государства последней Стороны, применяемое к иностранным гражданам в отношении въезда, выезда и транзита.</w:t>
      </w:r>
    </w:p>
    <w:bookmarkEnd w:id="30"/>
    <w:bookmarkStart w:name="z37" w:id="31"/>
    <w:p>
      <w:pPr>
        <w:spacing w:after="0"/>
        <w:ind w:left="0"/>
        <w:jc w:val="both"/>
      </w:pPr>
      <w:r>
        <w:rPr>
          <w:rFonts w:ascii="Times New Roman"/>
          <w:b w:val="false"/>
          <w:i w:val="false"/>
          <w:color w:val="000000"/>
          <w:sz w:val="28"/>
        </w:rPr>
        <w:t>
      2. Стороны в возможно короткие сроки информируют друг друга по дипломатическим каналам об изменениях режима въезда, пребывания и выезда иностранных граждан с территорий своих государств.</w:t>
      </w:r>
    </w:p>
    <w:bookmarkEnd w:id="31"/>
    <w:bookmarkStart w:name="z38" w:id="32"/>
    <w:p>
      <w:pPr>
        <w:spacing w:after="0"/>
        <w:ind w:left="0"/>
        <w:jc w:val="left"/>
      </w:pPr>
      <w:r>
        <w:rPr>
          <w:rFonts w:ascii="Times New Roman"/>
          <w:b/>
          <w:i w:val="false"/>
          <w:color w:val="000000"/>
        </w:rPr>
        <w:t xml:space="preserve"> Статья 5</w:t>
      </w:r>
    </w:p>
    <w:bookmarkEnd w:id="32"/>
    <w:bookmarkStart w:name="z39" w:id="33"/>
    <w:p>
      <w:pPr>
        <w:spacing w:after="0"/>
        <w:ind w:left="0"/>
        <w:jc w:val="both"/>
      </w:pPr>
      <w:r>
        <w:rPr>
          <w:rFonts w:ascii="Times New Roman"/>
          <w:b w:val="false"/>
          <w:i w:val="false"/>
          <w:color w:val="000000"/>
          <w:sz w:val="28"/>
        </w:rPr>
        <w:t>
      Каждая из Сторон сохраняет за собой право в целях обеспечения национальной безопасности и общественного порядка отказать во въезде, сократить или прекратить пребывание граждан государств Сторон, чье нахождение на территории принимающего государства признано нежелательным.</w:t>
      </w:r>
    </w:p>
    <w:bookmarkEnd w:id="33"/>
    <w:bookmarkStart w:name="z40" w:id="34"/>
    <w:p>
      <w:pPr>
        <w:spacing w:after="0"/>
        <w:ind w:left="0"/>
        <w:jc w:val="left"/>
      </w:pPr>
      <w:r>
        <w:rPr>
          <w:rFonts w:ascii="Times New Roman"/>
          <w:b/>
          <w:i w:val="false"/>
          <w:color w:val="000000"/>
        </w:rPr>
        <w:t xml:space="preserve"> Статья 6</w:t>
      </w:r>
    </w:p>
    <w:bookmarkEnd w:id="34"/>
    <w:bookmarkStart w:name="z41" w:id="35"/>
    <w:p>
      <w:pPr>
        <w:spacing w:after="0"/>
        <w:ind w:left="0"/>
        <w:jc w:val="both"/>
      </w:pPr>
      <w:r>
        <w:rPr>
          <w:rFonts w:ascii="Times New Roman"/>
          <w:b w:val="false"/>
          <w:i w:val="false"/>
          <w:color w:val="000000"/>
          <w:sz w:val="28"/>
        </w:rPr>
        <w:t>
      Граждане государства одной Стороны при истечении срока действия, утере, краже или повреждении действительных проездных документов во время пребывания на территории государства другой Стороны, могут покидать территорию этого государства на основании новых действительных проездных документов или временных документов, удостоверяющих личность и дающих право на возвращение в государство своего гражданства, выданных дипломатическим представительством или консульским учреждением государства, гражданами которого они являются.</w:t>
      </w:r>
    </w:p>
    <w:bookmarkEnd w:id="35"/>
    <w:bookmarkStart w:name="z42" w:id="36"/>
    <w:p>
      <w:pPr>
        <w:spacing w:after="0"/>
        <w:ind w:left="0"/>
        <w:jc w:val="both"/>
      </w:pPr>
      <w:r>
        <w:rPr>
          <w:rFonts w:ascii="Times New Roman"/>
          <w:b w:val="false"/>
          <w:i w:val="false"/>
          <w:color w:val="000000"/>
          <w:sz w:val="28"/>
        </w:rPr>
        <w:t>
      Граждане государства одной Стороны, не имеющие возможности выехать с территории государства другой Стороны в сроки, указанные в статье 1 настоящего Соглашения, вследствие непредвиденных обстоятельств (стихийное бедствие, болезнь и т.д.), чему имеется документальное или иное достоверное подтверждение, должны получить разрешение на пребывание на территории государства этой Стороны в соответствии с его национальным законодательством на период, необходимый для того, чтобы покинуть его территорию.</w:t>
      </w:r>
    </w:p>
    <w:bookmarkEnd w:id="36"/>
    <w:bookmarkStart w:name="z43" w:id="37"/>
    <w:p>
      <w:pPr>
        <w:spacing w:after="0"/>
        <w:ind w:left="0"/>
        <w:jc w:val="left"/>
      </w:pPr>
      <w:r>
        <w:rPr>
          <w:rFonts w:ascii="Times New Roman"/>
          <w:b/>
          <w:i w:val="false"/>
          <w:color w:val="000000"/>
        </w:rPr>
        <w:t xml:space="preserve"> Статья 7</w:t>
      </w:r>
    </w:p>
    <w:bookmarkEnd w:id="37"/>
    <w:bookmarkStart w:name="z44" w:id="38"/>
    <w:p>
      <w:pPr>
        <w:spacing w:after="0"/>
        <w:ind w:left="0"/>
        <w:jc w:val="both"/>
      </w:pPr>
      <w:r>
        <w:rPr>
          <w:rFonts w:ascii="Times New Roman"/>
          <w:b w:val="false"/>
          <w:i w:val="false"/>
          <w:color w:val="000000"/>
          <w:sz w:val="28"/>
        </w:rPr>
        <w:t>
      Каждая из Сторон может по соображениям государственной безопасности, общественного порядка или охраны здоровья населения приостановить полностью или частично применение настоящего Соглашения. Такое решение доводится до сведения другой Стороны письменно по дипломатическим каналам не позднее чем за 72 (семьдесят два) часа до его вступления в силу.</w:t>
      </w:r>
    </w:p>
    <w:bookmarkEnd w:id="38"/>
    <w:bookmarkStart w:name="z45" w:id="39"/>
    <w:p>
      <w:pPr>
        <w:spacing w:after="0"/>
        <w:ind w:left="0"/>
        <w:jc w:val="both"/>
      </w:pPr>
      <w:r>
        <w:rPr>
          <w:rFonts w:ascii="Times New Roman"/>
          <w:b w:val="false"/>
          <w:i w:val="false"/>
          <w:color w:val="000000"/>
          <w:sz w:val="28"/>
        </w:rPr>
        <w:t>
      Сторона, принявшая решение приостановить применение настоящего Соглашения по указанным в абзаце первом настоящей статьи причинам, в кратчайшие сроки уведомляет другую Сторону по дипломатическим каналам о прекращении существования таких причин.</w:t>
      </w:r>
    </w:p>
    <w:bookmarkEnd w:id="39"/>
    <w:bookmarkStart w:name="z46" w:id="40"/>
    <w:p>
      <w:pPr>
        <w:spacing w:after="0"/>
        <w:ind w:left="0"/>
        <w:jc w:val="left"/>
      </w:pPr>
      <w:r>
        <w:rPr>
          <w:rFonts w:ascii="Times New Roman"/>
          <w:b/>
          <w:i w:val="false"/>
          <w:color w:val="000000"/>
        </w:rPr>
        <w:t xml:space="preserve"> Статья 8</w:t>
      </w:r>
    </w:p>
    <w:bookmarkEnd w:id="40"/>
    <w:bookmarkStart w:name="z47" w:id="41"/>
    <w:p>
      <w:pPr>
        <w:spacing w:after="0"/>
        <w:ind w:left="0"/>
        <w:jc w:val="both"/>
      </w:pPr>
      <w:r>
        <w:rPr>
          <w:rFonts w:ascii="Times New Roman"/>
          <w:b w:val="false"/>
          <w:i w:val="false"/>
          <w:color w:val="000000"/>
          <w:sz w:val="28"/>
        </w:rPr>
        <w:t>
      Компетентные органы государств Сторон обмениваются по дипломатическим каналам образцами действительных проездных документов, указанных в статье 2 настоящего Соглашения, не позднее чем через 30 (тридцать) дней с даты подписания настоящего Соглашения.</w:t>
      </w:r>
    </w:p>
    <w:bookmarkEnd w:id="41"/>
    <w:bookmarkStart w:name="z48" w:id="42"/>
    <w:p>
      <w:pPr>
        <w:spacing w:after="0"/>
        <w:ind w:left="0"/>
        <w:jc w:val="both"/>
      </w:pPr>
      <w:r>
        <w:rPr>
          <w:rFonts w:ascii="Times New Roman"/>
          <w:b w:val="false"/>
          <w:i w:val="false"/>
          <w:color w:val="000000"/>
          <w:sz w:val="28"/>
        </w:rPr>
        <w:t>
      Компетентные органы государств Сторон письменно уведомляют друг друга о любых изменениях в отношении действительных проездных документов и временных документов не позднее, чем за 30 (тридцать) дней до введения в действие указанных изменений, и одновременно передают друг другу по дипломатическим каналам образцы измененных таких проездных документов.</w:t>
      </w:r>
    </w:p>
    <w:bookmarkEnd w:id="42"/>
    <w:bookmarkStart w:name="z49" w:id="43"/>
    <w:p>
      <w:pPr>
        <w:spacing w:after="0"/>
        <w:ind w:left="0"/>
        <w:jc w:val="left"/>
      </w:pPr>
      <w:r>
        <w:rPr>
          <w:rFonts w:ascii="Times New Roman"/>
          <w:b/>
          <w:i w:val="false"/>
          <w:color w:val="000000"/>
        </w:rPr>
        <w:t xml:space="preserve"> Статья 9</w:t>
      </w:r>
    </w:p>
    <w:bookmarkEnd w:id="43"/>
    <w:bookmarkStart w:name="z50" w:id="44"/>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их государства.</w:t>
      </w:r>
    </w:p>
    <w:bookmarkEnd w:id="44"/>
    <w:bookmarkStart w:name="z51" w:id="45"/>
    <w:p>
      <w:pPr>
        <w:spacing w:after="0"/>
        <w:ind w:left="0"/>
        <w:jc w:val="left"/>
      </w:pPr>
      <w:r>
        <w:rPr>
          <w:rFonts w:ascii="Times New Roman"/>
          <w:b/>
          <w:i w:val="false"/>
          <w:color w:val="000000"/>
        </w:rPr>
        <w:t xml:space="preserve"> Статья 10</w:t>
      </w:r>
    </w:p>
    <w:bookmarkEnd w:id="45"/>
    <w:bookmarkStart w:name="z52" w:id="46"/>
    <w:p>
      <w:pPr>
        <w:spacing w:after="0"/>
        <w:ind w:left="0"/>
        <w:jc w:val="both"/>
      </w:pPr>
      <w:r>
        <w:rPr>
          <w:rFonts w:ascii="Times New Roman"/>
          <w:b w:val="false"/>
          <w:i w:val="false"/>
          <w:color w:val="000000"/>
          <w:sz w:val="28"/>
        </w:rPr>
        <w:t>
      Разногласия, касающиеся толкования и применения настоящего Соглашения, разрешаются путем консультаций и переговоров между Сторонами.</w:t>
      </w:r>
    </w:p>
    <w:bookmarkEnd w:id="46"/>
    <w:bookmarkStart w:name="z53" w:id="47"/>
    <w:p>
      <w:pPr>
        <w:spacing w:after="0"/>
        <w:ind w:left="0"/>
        <w:jc w:val="left"/>
      </w:pPr>
      <w:r>
        <w:rPr>
          <w:rFonts w:ascii="Times New Roman"/>
          <w:b/>
          <w:i w:val="false"/>
          <w:color w:val="000000"/>
        </w:rPr>
        <w:t xml:space="preserve"> Статья 11</w:t>
      </w:r>
    </w:p>
    <w:bookmarkEnd w:id="47"/>
    <w:bookmarkStart w:name="z54" w:id="48"/>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его неотъемлемой частью и оформляемые отдельными протоколами, которые вступают в силу в порядке, установленном статьей 12 настоящего Соглашения.</w:t>
      </w:r>
    </w:p>
    <w:bookmarkEnd w:id="48"/>
    <w:bookmarkStart w:name="z55" w:id="49"/>
    <w:p>
      <w:pPr>
        <w:spacing w:after="0"/>
        <w:ind w:left="0"/>
        <w:jc w:val="left"/>
      </w:pPr>
      <w:r>
        <w:rPr>
          <w:rFonts w:ascii="Times New Roman"/>
          <w:b/>
          <w:i w:val="false"/>
          <w:color w:val="000000"/>
        </w:rPr>
        <w:t xml:space="preserve"> Статья 12</w:t>
      </w:r>
    </w:p>
    <w:bookmarkEnd w:id="49"/>
    <w:bookmarkStart w:name="z56" w:id="50"/>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через 30 (тридцать)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50"/>
    <w:bookmarkStart w:name="z57" w:id="51"/>
    <w:p>
      <w:pPr>
        <w:spacing w:after="0"/>
        <w:ind w:left="0"/>
        <w:jc w:val="both"/>
      </w:pPr>
      <w:r>
        <w:rPr>
          <w:rFonts w:ascii="Times New Roman"/>
          <w:b w:val="false"/>
          <w:i w:val="false"/>
          <w:color w:val="000000"/>
          <w:sz w:val="28"/>
        </w:rPr>
        <w:t>
      Настоящее Соглашение прекращает свое действие по истечении 90 (девяносто) дней с даты получения по дипломатическим каналам одной из Сторон письменного уведомления другой Стороны о намерении прекратить его действие.</w:t>
      </w:r>
    </w:p>
    <w:bookmarkEnd w:id="51"/>
    <w:bookmarkStart w:name="z58" w:id="52"/>
    <w:p>
      <w:pPr>
        <w:spacing w:after="0"/>
        <w:ind w:left="0"/>
        <w:jc w:val="both"/>
      </w:pPr>
      <w:r>
        <w:rPr>
          <w:rFonts w:ascii="Times New Roman"/>
          <w:b w:val="false"/>
          <w:i w:val="false"/>
          <w:color w:val="000000"/>
          <w:sz w:val="28"/>
        </w:rPr>
        <w:t>
      Совершено в городе Нью-Йорк "21" сентября 2022 года в двух экземплярах, каждый на казахском, испанском, русском и английском языках, причем все тексты имеют одинаковую силу. В случае расхождений между текстами Стороны обращаются к тексту на английском языке.</w:t>
      </w:r>
    </w:p>
    <w:bookmarkEnd w:id="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Никарагуа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