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7e77" w14:textId="42f7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 тұрғын үй үшiн берiлетiн жәрдемақы нысаны бойынша тұрғын үй жәрдемақысын тағайындау және төлеу туралы мемлекеттiк статистикалық есептi жасаудың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Еңбек және халықты әлеуметтік қорғау министрі 1997 жылғы 8 желтоқсан N 7 Қазақстан Республикасының Әділет министрлігінде 1998 жылғы 28 қаңтар N 443 тіркелді. Күші жойылды - ҚР Еңбек және халықты әлеуметтік қорғау министрінің 2008 жылғы 22 желтоқсандағы N 302-Ө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Еңбек және халықты әлеуметтік қорғау министрінің 2008.12.22 N 302-Ө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40-бабына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 тұрғын үй үшін берілетін жәрдемақы нысаны бойынша тұрғын үй жәрдемақысын тағайындау және төлеу туралы мемлекеттік статистикалық есепті жасаудың тәртібі туралы нұсқаулықты бекіту туралы" Қазақстан Республикасы Еңбек және халықты әлеуметтік қорғау министрінің 1997 жылғы 8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бұйрығының күші жойылды деп танылсын (Нормативтік құқықтық актілерді мемлекеттік тіркеу тізілімінде N 443 болып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Сапарбаев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нұсқау 
</w:t>
      </w:r>
      <w:r>
        <w:br/>
      </w:r>
      <w:r>
        <w:rPr>
          <w:rFonts w:ascii="Times New Roman"/>
          <w:b w:val="false"/>
          <w:i w:val="false"/>
          <w:color w:val="000000"/>
          <w:sz w:val="28"/>
        </w:rPr>
        <w:t>
      Тұрғын үй үшiн берiлетiн N 1 жәрдемақы нысаны бойынша тұрғын үй жәрдемақысын тағайындау және төлеу туралы Қазақстан Республикасы Ұлттық статистикалық агенттiгiнiң 1997 жылғы 1 желтоқсандағы N 72 қаулысымен бекiтiлген мемлекеттiк статистикалық есептi аудандардың, қалалардың (Алматы қаласының) Тұрғын үй үшiн жәрдемақы беретiн орталығын жасап, оны есептiк кезең бiткесiн 5-күнi облыстық еңбек және халықты әлеуметтiк қорғау басқармасына өткiзiледi. 
</w:t>
      </w:r>
      <w:r>
        <w:br/>
      </w:r>
      <w:r>
        <w:rPr>
          <w:rFonts w:ascii="Times New Roman"/>
          <w:b w:val="false"/>
          <w:i w:val="false"/>
          <w:color w:val="000000"/>
          <w:sz w:val="28"/>
        </w:rPr>
        <w:t>
      Облыстардың (Алматы қаласының) еңбек және халықты әлеуметтiк қорғау басқармалары есептi есептiк кезең бiткесiн 30-күнi Қазақстан Республикасының Еңбек және халықты әлеуметтiк қорғау министрлiгiне өткiзедi. 
</w:t>
      </w:r>
      <w:r>
        <w:rPr>
          <w:rFonts w:ascii="Times New Roman"/>
          <w:b w:val="false"/>
          <w:i w:val="false"/>
          <w:color w:val="000000"/>
          <w:sz w:val="28"/>
        </w:rPr>
        <w:t>
Қазақстан Республикасының Еңбек және халықты әлеуметтiк қорғау министрлiгi облыстар (Алматы қаласы) шеңберiнде жиынтық есептi есептiк кезең бiткесiн 65-күнi Ұлттық статистикалық агентствоға өткiзедi. Есепке бiрiншi басшы немесе оның мiндетiн атқаратын адам қол қояды. Есеп Тұрғын үй үшiн жәрдемақы беретiн орталықта есептiк кезең бiткеннен кейiнгi айдың алғашқы күнiне қараған кездегi жағдай бойынша құрылатын алғашқы деректер негiзiнде жасалады. Есеп алғашқы жарты жылдық үшiн және жыл үшiн жасалады. 2. Нысандарды толтыру жөнiнде ереже 01 бағанасында есеп беру кезеңiнде тұрғын үй үшiн берiлетiн жәрдемақыны тағайындауға өтiнiш жасаған отбасыларының саны көрсетiледi. 02 бағанасында Қазақстан Республикасы Үкiметi бекiткен қолданыстағы тәртiпке сәйкес тұрғын үй үшiн жәрдемақы тағайындалған отбасыларының саны көрсетiледi. 03 бағанасында балаларына бiрыңғай жәрдемақы тағайындалған отбасыларының саны көрсетiледi. 04 бағанасында есептiк кезең iшiнде тұрғын үй жәрдемақысы тағайындалған отбасыларының саны көрсетiледi. 05 бағанасында балаларына бiрыңғай жәрдемақы тағайындалған отбасыларының саны көрсетiледi. 06 бағанасында есептiк кезең iшiнде тұрғын үй жәрдемақысы тағайындалған отбасыларының саны көрсетiледi. 07 бағанасында балаларына бiрыңғай жәрдемақы тағайындалған отбасыларының саны көрсетiледi. 08 бағанасында есептiк кезең iшiнде тұрғын үй жәрдемақысы тағайындалған отбасыларының саны көрсетiледi. 09 бағанасында есептiк кезең iшiнде төленген тұрғын үй жәрдемақысы көрсетiледi. 10 бағанасында есептiк кезең iшiнде тағайындалған тұрғын үй жәрдемақысының сомасы көрсетiледi. 11 бағанасында есептiк кезең iшiнде отбасыларына төленген тұрғын үй жәрдемақысының сомасы көрсетiледi. 12 бағанасында есептiк кезең iшiнде тағайындалған тұрғын үй жәрдемақысының орташа мөлшерi көрсетiледi. 13 бағанасында есептiк кезең iшiнде төленген тұрғын үй жәрдемақысының орташа мөлшерi көрсетiледi. 3. Нысандарды толтыру үшiн көрсеткiштердi есептеудiң тәртiбi 
</w:t>
      </w:r>
      <w:r>
        <w:br/>
      </w:r>
      <w:r>
        <w:rPr>
          <w:rFonts w:ascii="Times New Roman"/>
          <w:b w:val="false"/>
          <w:i w:val="false"/>
          <w:color w:val="000000"/>
          <w:sz w:val="28"/>
        </w:rPr>
        <w:t>
      Отбасыларының және осы отбасылары мүшелерiнiң саны туралы деректер жәрдемақы алуға өтiнiш жасаған, сондай-ақ есептiк кезең iшiнде жәрдемақы тағайындалған және төленген отбасылары жөнiндегi ай сайынғы мәлiметтерден жасалады. 
</w:t>
      </w:r>
      <w:r>
        <w:br/>
      </w:r>
      <w:r>
        <w:rPr>
          <w:rFonts w:ascii="Times New Roman"/>
          <w:b w:val="false"/>
          <w:i w:val="false"/>
          <w:color w:val="000000"/>
          <w:sz w:val="28"/>
        </w:rPr>
        <w:t>
      Мәселен, бiрiншi жарты жылдық iшiнде жәрдемақы алуға 10 отбасы (01 бағана) өтiнiш жасады, ал жәрдемақы 8 отбасына тағайындалып (02 бағана), тек 6 отбасына ғана төлендi (04 бағана). Осы отбасылардың саны отбасы құрамы туралы әрбiр отбасы тапсырған құжат бойынша анықталады. Мәселен, егер 1 отбасының құрамы - 5 адам, 2-отбасынiкi -4, 3-отбасынiкi -6, 4-отбасынiкi -8, 5-отбасынiкi - 2, 6-отбасынiкi - 10, 7-отбасынiкi -1, 8-отбасынiкi -7 адам болса, онда 06 бағанада 43 (5+4+6+8+2+10+1+7) деп көрсеткен жөн. 
</w:t>
      </w:r>
      <w:r>
        <w:br/>
      </w:r>
      <w:r>
        <w:rPr>
          <w:rFonts w:ascii="Times New Roman"/>
          <w:b w:val="false"/>
          <w:i w:val="false"/>
          <w:color w:val="000000"/>
          <w:sz w:val="28"/>
        </w:rPr>
        <w:t>
      Есептiк кезең iшiнде тағайындалған және төленген жәрдемақылардың саны туралы деректер: 
</w:t>
      </w:r>
      <w:r>
        <w:br/>
      </w:r>
      <w:r>
        <w:rPr>
          <w:rFonts w:ascii="Times New Roman"/>
          <w:b w:val="false"/>
          <w:i w:val="false"/>
          <w:color w:val="000000"/>
          <w:sz w:val="28"/>
        </w:rPr>
        <w:t>
      - есептiк кезең iшiнде жәрдемақы тағайындалған және төленген отбасыларының саны туралы; 
</w:t>
      </w:r>
      <w:r>
        <w:br/>
      </w:r>
      <w:r>
        <w:rPr>
          <w:rFonts w:ascii="Times New Roman"/>
          <w:b w:val="false"/>
          <w:i w:val="false"/>
          <w:color w:val="000000"/>
          <w:sz w:val="28"/>
        </w:rPr>
        <w:t>
      - есептiк кезең iшiнде жәрдемақы тағайындалған немесе төленген айлардың саны туралы деректерден құралады. 
</w:t>
      </w:r>
      <w:r>
        <w:br/>
      </w:r>
      <w:r>
        <w:rPr>
          <w:rFonts w:ascii="Times New Roman"/>
          <w:b w:val="false"/>
          <w:i w:val="false"/>
          <w:color w:val="000000"/>
          <w:sz w:val="28"/>
        </w:rPr>
        <w:t>
      Бұл ретте бiр отбасына тағайындалған немесе төленген жәрдемақының саны есептiк кезең iшiнде тағайындалған немесе төленген айлардың санына теңестiрiледi. 
</w:t>
      </w:r>
      <w:r>
        <w:br/>
      </w:r>
      <w:r>
        <w:rPr>
          <w:rFonts w:ascii="Times New Roman"/>
          <w:b w:val="false"/>
          <w:i w:val="false"/>
          <w:color w:val="000000"/>
          <w:sz w:val="28"/>
        </w:rPr>
        <w:t>
      Мәселен. Тұрғын үй үшiн берiлетiн жәрдемақы орталығына жәрдемақы тағайындау үшiн бiрiншi жарты жылдықта 100 отбасы өтiнiш жасады, олардан: 
</w:t>
      </w:r>
      <w:r>
        <w:br/>
      </w:r>
      <w:r>
        <w:rPr>
          <w:rFonts w:ascii="Times New Roman"/>
          <w:b w:val="false"/>
          <w:i w:val="false"/>
          <w:color w:val="000000"/>
          <w:sz w:val="28"/>
        </w:rPr>
        <w:t>
      - 20 отбасына 1 қаңтардан бастап 6 айға жәрдемақы тағайындалды; 
</w:t>
      </w:r>
      <w:r>
        <w:br/>
      </w:r>
      <w:r>
        <w:rPr>
          <w:rFonts w:ascii="Times New Roman"/>
          <w:b w:val="false"/>
          <w:i w:val="false"/>
          <w:color w:val="000000"/>
          <w:sz w:val="28"/>
        </w:rPr>
        <w:t>
      - 30 отбасына 1 наурыздан бастап 6 айға тағайындалды, бiрақ алғашқы жарты жылдық үшiн есепке оның 4 айы ғана енедi, ал қалған 2 айы жылдық есептi әзiрлеген кездегi есепке енедi; 
</w:t>
      </w:r>
      <w:r>
        <w:br/>
      </w:r>
      <w:r>
        <w:rPr>
          <w:rFonts w:ascii="Times New Roman"/>
          <w:b w:val="false"/>
          <w:i w:val="false"/>
          <w:color w:val="000000"/>
          <w:sz w:val="28"/>
        </w:rPr>
        <w:t>
      - 35 отбасына 1 мамырдан бастап 6 айға тағайындалды, бiрақ алғашқы жарты жылдық үшiн есеп кезеңiнде оның 2 айы ғана енедi, ал қалған 4 айы жылдық есептi әзiрлеген кездегi есепке енедi; 
</w:t>
      </w:r>
      <w:r>
        <w:br/>
      </w:r>
      <w:r>
        <w:rPr>
          <w:rFonts w:ascii="Times New Roman"/>
          <w:b w:val="false"/>
          <w:i w:val="false"/>
          <w:color w:val="000000"/>
          <w:sz w:val="28"/>
        </w:rPr>
        <w:t>
      - 15 отбасына 1 маусымнан бастап 6 айға тағайындалды, бiрақ алғашқы жарты жылдық үшiн есеп кезеңiнде оның 1 айы ғана енедi, ал қалған 5 айы жылдық есептi әзiрлеген кездегi есепке енедi. 
</w:t>
      </w:r>
      <w:r>
        <w:br/>
      </w:r>
      <w:r>
        <w:rPr>
          <w:rFonts w:ascii="Times New Roman"/>
          <w:b w:val="false"/>
          <w:i w:val="false"/>
          <w:color w:val="000000"/>
          <w:sz w:val="28"/>
        </w:rPr>
        <w:t>
      Сөйтiп, алғашқы жарты жылдықта тағайындалған жәрдемақының саны: 
</w:t>
      </w:r>
      <w:r>
        <w:br/>
      </w:r>
      <w:r>
        <w:rPr>
          <w:rFonts w:ascii="Times New Roman"/>
          <w:b w:val="false"/>
          <w:i w:val="false"/>
          <w:color w:val="000000"/>
          <w:sz w:val="28"/>
        </w:rPr>
        <w:t>
      (20 х 6)+(30 х 4)+(35 х 2)+(15 х 1) - 325-ке теңеледi. 
</w:t>
      </w:r>
      <w:r>
        <w:br/>
      </w:r>
      <w:r>
        <w:rPr>
          <w:rFonts w:ascii="Times New Roman"/>
          <w:b w:val="false"/>
          <w:i w:val="false"/>
          <w:color w:val="000000"/>
          <w:sz w:val="28"/>
        </w:rPr>
        <w:t>
      Төленген жәрдемақылардың саны да осылай есептеледi. 
</w:t>
      </w:r>
      <w:r>
        <w:br/>
      </w:r>
      <w:r>
        <w:rPr>
          <w:rFonts w:ascii="Times New Roman"/>
          <w:b w:val="false"/>
          <w:i w:val="false"/>
          <w:color w:val="000000"/>
          <w:sz w:val="28"/>
        </w:rPr>
        <w:t>
      Тағайындалған және төленген жәрдемақылардың сомасы есептiк кезең iшiнде тағайындалған және төленген ай сайынғы сомаларды қосу арқылы анықталады және мың теңгелеп қойылады; 
</w:t>
      </w:r>
      <w:r>
        <w:br/>
      </w:r>
      <w:r>
        <w:rPr>
          <w:rFonts w:ascii="Times New Roman"/>
          <w:b w:val="false"/>
          <w:i w:val="false"/>
          <w:color w:val="000000"/>
          <w:sz w:val="28"/>
        </w:rPr>
        <w:t>
      Жәрдемақының орташа мөлшерi былайша белгiленедi: 
</w:t>
      </w:r>
      <w:r>
        <w:br/>
      </w:r>
      <w:r>
        <w:rPr>
          <w:rFonts w:ascii="Times New Roman"/>
          <w:b w:val="false"/>
          <w:i w:val="false"/>
          <w:color w:val="000000"/>
          <w:sz w:val="28"/>
        </w:rPr>
        <w:t>
      тағайындалған: 12 бағана - 10 бағана : 08 бағана. 
</w:t>
      </w:r>
      <w:r>
        <w:br/>
      </w:r>
      <w:r>
        <w:rPr>
          <w:rFonts w:ascii="Times New Roman"/>
          <w:b w:val="false"/>
          <w:i w:val="false"/>
          <w:color w:val="000000"/>
          <w:sz w:val="28"/>
        </w:rPr>
        <w:t>
      төленген: 13 бағана - 11-бағана : 09 бағана.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