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fdaa" w14:textId="c07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26 ақпандағы №380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Қазалы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бойынша 2025 жылға арналған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