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2b98d" w14:textId="322b9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"Олимпиадалық, Паралимпиадалық және Сурдлимпиадалық ойындардың чемпиондары мен жүлдегерлеріне тұрғынжай беру және оны пайдалану қағидаларын бекіту туралы" Қазақстан Республикасы Мәдениет және спорт министрінің 2020 жылғы 20 сәуірдегі № 97 бұйрығына өзгерістер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м.а. 2025 жылғы 11 маусымдағы № 87 бұйрығы. Қазақстан Республикасының Әділет министрлігінде 2025 жылғы 17 маусымда № 36288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16.06.2025 ж. бастап қолданысқа енгізіледі</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"Олимпиадалық, Паралимпиадалық және Сурдлимпиадалық ойындардың чемпиондары мен жүлдегерлеріне тұрғынжай беру және оны пайдалану қағидаларын бекіту туралы" Қазақстан Республикасы Мәдениет және спорт министрінің 2020 жылғы 20 сәуірдегі № 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20438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Олимпиадалық, Паралимпиадалық және Сурдлимпиадалық ойындардың чемпиондары мен жүлдегерлеріне тұрғынжай беру және оны пайдалану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"8. Спорт түрінен аккредиттелген ұлттық спорт федерациясы (бұдан әрі – федерация) Олимпиадалық, Паралимпиадалық және Сурдлимпиадалық ойындар біткен күннен бастап 7 (жеті) жұмыс күні ішінде дене шынықтыру және спорт саласындағы уәкілетті органға (бұдан әрі – уәкілетті орган) федерацияның мөрімен расталған Дүниежүзілік допингке қарсы ұйымның, Халықаралық Олимпиада комитетінің, Халықаралық паралимпиада комитетінің, Саңыраулардың халықаралық спорт комитетінің және халықаралық федерацияның жарыс хаттамасын немесе ресми шешімін береді.</w:t>
      </w:r>
    </w:p>
    <w:bookmarkEnd w:id="3"/>
    <w:bookmarkStart w:name="z9" w:id="4"/>
    <w:p>
      <w:pPr>
        <w:spacing w:after="0"/>
        <w:ind w:left="0"/>
        <w:jc w:val="both"/>
      </w:pPr>
      <w:r>
        <w:rPr>
          <w:rFonts w:ascii="Times New Roman"/>
          <w:b w:val="false"/>
          <w:i w:val="false"/>
          <w:color w:val="000000"/>
          <w:sz w:val="28"/>
        </w:rPr>
        <w:t>
      9. Уәкілетті орган Дүниежүзілік допингке қарсы ұйымның, Халықаралық Олимпиада комитетінің, Халықаралық паралимпиада комитетінің, Саңыраулардың халықаралық спорт комитетінің және халықаралық федерацияның жарыс хаттамасын немесе ресми шешімін 3 (үш) жұмыс күні ішінде ЖАО-ға электронды түрде жібереді.</w:t>
      </w:r>
    </w:p>
    <w:bookmarkEnd w:id="4"/>
    <w:bookmarkStart w:name="z10" w:id="5"/>
    <w:p>
      <w:pPr>
        <w:spacing w:after="0"/>
        <w:ind w:left="0"/>
        <w:jc w:val="both"/>
      </w:pPr>
      <w:r>
        <w:rPr>
          <w:rFonts w:ascii="Times New Roman"/>
          <w:b w:val="false"/>
          <w:i w:val="false"/>
          <w:color w:val="000000"/>
          <w:sz w:val="28"/>
        </w:rPr>
        <w:t>
      ЖАО Дүниежүзілік допингке қарсы ұйымның, Халықаралық Олимпиада комитетінің, Халықаралық паралимпиада комитетінің, Саңыраулардың халықаралық спорт комитетінің жарыс хаттамасын немесе ресми шешімін алғанын растау оның Электрондық құжат айналымының жүйесіндегі тіркелуі болып табылады.";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"11. Мемлекеттік қызметті алу үшін көрсетілетін қызметті алушы хабарламаны алғаннан кейін 1 (бір) ай ішінде осы Қағидалардың 1-қосымшасына сәйкес нысан бойынша құжаттардың топтамасын ұсына отырып, өтінішпен "Азаматтарға арналған үкімет" мемлекеттік корпорациясы" коммерциялық емес акционерлік қоғамына (бұдан әрі – Мемлекеттік корпорация) жүгінеді.</w:t>
      </w:r>
    </w:p>
    <w:bookmarkEnd w:id="6"/>
    <w:bookmarkStart w:name="z13" w:id="7"/>
    <w:p>
      <w:pPr>
        <w:spacing w:after="0"/>
        <w:ind w:left="0"/>
        <w:jc w:val="both"/>
      </w:pPr>
      <w:r>
        <w:rPr>
          <w:rFonts w:ascii="Times New Roman"/>
          <w:b w:val="false"/>
          <w:i w:val="false"/>
          <w:color w:val="000000"/>
          <w:sz w:val="28"/>
        </w:rPr>
        <w:t>
      Мемлекеттік қызмет көрсетуге қойылатын негізгі талаптардың тізбесі (бұдан әрі – Тізбе) осы Қағидаларға 2-қосымшада жазылған.</w:t>
      </w:r>
    </w:p>
    <w:bookmarkEnd w:id="7"/>
    <w:bookmarkStart w:name="z14" w:id="8"/>
    <w:p>
      <w:pPr>
        <w:spacing w:after="0"/>
        <w:ind w:left="0"/>
        <w:jc w:val="both"/>
      </w:pPr>
      <w:r>
        <w:rPr>
          <w:rFonts w:ascii="Times New Roman"/>
          <w:b w:val="false"/>
          <w:i w:val="false"/>
          <w:color w:val="000000"/>
          <w:sz w:val="28"/>
        </w:rPr>
        <w:t>
      Уәкілетті орган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және көрсетілетін қызметті берушілерге жібереді.</w:t>
      </w:r>
    </w:p>
    <w:bookmarkEnd w:id="8"/>
    <w:bookmarkStart w:name="z15" w:id="9"/>
    <w:p>
      <w:pPr>
        <w:spacing w:after="0"/>
        <w:ind w:left="0"/>
        <w:jc w:val="both"/>
      </w:pPr>
      <w:r>
        <w:rPr>
          <w:rFonts w:ascii="Times New Roman"/>
          <w:b w:val="false"/>
          <w:i w:val="false"/>
          <w:color w:val="000000"/>
          <w:sz w:val="28"/>
        </w:rPr>
        <w:t>
      Көрсетілетін қызметті алушының жеке басын куәландыратын құжаттардың мәліметтерін көрсетілетін қызметті беруші және мемлекеттік корпорацияның қызметкері "электрондық үкімет" шлюзі арқылы тиісті мемлекеттік ақпараттық жүйелерден алады.</w:t>
      </w:r>
    </w:p>
    <w:bookmarkEnd w:id="9"/>
    <w:bookmarkStart w:name="z16" w:id="10"/>
    <w:p>
      <w:pPr>
        <w:spacing w:after="0"/>
        <w:ind w:left="0"/>
        <w:jc w:val="both"/>
      </w:pPr>
      <w:r>
        <w:rPr>
          <w:rFonts w:ascii="Times New Roman"/>
          <w:b w:val="false"/>
          <w:i w:val="false"/>
          <w:color w:val="000000"/>
          <w:sz w:val="28"/>
        </w:rPr>
        <w:t>
      Мемлекеттік корпорация арқылы құжаттарды қабылдаған кезде көрсетілетін қызметті алушыға тиісті құжаттардың қабылданғаны туралы қолхат беріледі.";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"21. Паралимпиадалық ойындардың чемпиондары мен жүлдегерлеріне коммуналдық тұрғын үй қорынан – олардың қалауы ескеріле отырып, төменгі қабаттардан немесе лифтілері бар тұрғын үйлерден, ал Паралимпиадалық ойындардың тірек-қозғалыс аппараты бұзылған чемпиондары мен жүлдегерлеріне екіншіден жоғары емес қабаттан тұрғынжай беріледі.";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"24. Уәкілетті орган Дүниежүзілік допингке қарсы ұйымның, Халықаралық Олимпиада комитетінің, Халықаралық паралимпиада комитетінің, Саңыраулардың халықаралық спорт комитетінің жарыс хаттамасын немесе ресми шешімін алған күннен бастап 3 (үш) жұмыс күні ішінде көрсетілетін қызметті берушіге Дүниежүзілік допингке қарсы ұйымның, Халықаралық Олимпиада комитетінің, Халықаралық паралимпиада комитетінің, Саңыраулардың халықаралық спорт комитетінің және халықаралық спорттық федерацияның жарыс хаттамасын немесе жоғары жетістіктер спортында жоғары нәтижені жою туралы ресми шешімін жібереді.</w:t>
      </w:r>
    </w:p>
    <w:bookmarkEnd w:id="12"/>
    <w:bookmarkStart w:name="z21" w:id="13"/>
    <w:p>
      <w:pPr>
        <w:spacing w:after="0"/>
        <w:ind w:left="0"/>
        <w:jc w:val="both"/>
      </w:pPr>
      <w:r>
        <w:rPr>
          <w:rFonts w:ascii="Times New Roman"/>
          <w:b w:val="false"/>
          <w:i w:val="false"/>
          <w:color w:val="000000"/>
          <w:sz w:val="28"/>
        </w:rPr>
        <w:t>
      25. Допингті қолданған немесе пайдалануға әрекет жасаған жағдайда жоғары жетістіктер спортында жоғары нәтиже жойылғанда, көрсетілетін қызметті алушымен осы Қағидалардың 19-тармағына сәйкес 10 жылға жасалған шарт бұзылады.</w:t>
      </w:r>
    </w:p>
    <w:bookmarkEnd w:id="13"/>
    <w:bookmarkStart w:name="z22" w:id="14"/>
    <w:p>
      <w:pPr>
        <w:spacing w:after="0"/>
        <w:ind w:left="0"/>
        <w:jc w:val="both"/>
      </w:pPr>
      <w:r>
        <w:rPr>
          <w:rFonts w:ascii="Times New Roman"/>
          <w:b w:val="false"/>
          <w:i w:val="false"/>
          <w:color w:val="000000"/>
          <w:sz w:val="28"/>
        </w:rPr>
        <w:t>
      26. Көрсетілетін қызметті беруші Дүниежүзілік допингке қарсы ұйымның, Халықаралық Олимпиада комитетінің, Халықаралық паралимпиада комитетінің, Саңыраулардың халықаралық спорт комитетінің жарыс хаттамасын және (немесе) жоғары жетістіктер спортында жоғары нәтижені жою туралы ресми шешімнің негізінде 3 (үш) жұмыс күні ішінде көрсетілетін қызметті алушыға шартты бұзу туралы хабарлама жібереді.";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24" w:id="15"/>
    <w:p>
      <w:pPr>
        <w:spacing w:after="0"/>
        <w:ind w:left="0"/>
        <w:jc w:val="both"/>
      </w:pPr>
      <w:r>
        <w:rPr>
          <w:rFonts w:ascii="Times New Roman"/>
          <w:b w:val="false"/>
          <w:i w:val="false"/>
          <w:color w:val="000000"/>
          <w:sz w:val="28"/>
        </w:rPr>
        <w:t>
      "29. Қазақстан Республикасының заңнамасына сәйкес шағым лауазымды адамның шешіміне, әрекетіне (әрекетсіздігіне) көрсетілетін қызметті беруші басшысының атына және (немесе) Мемлекеттік қызметтер көрсету сапасын бағалау және бақылау жөніндегі уәкілетті органға (бұдан әрі – шағымды қарайтын орган) беріледі.</w:t>
      </w:r>
    </w:p>
    <w:bookmarkEnd w:id="15"/>
    <w:bookmarkStart w:name="z25" w:id="16"/>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End w:id="16"/>
    <w:bookmarkStart w:name="z26" w:id="17"/>
    <w:p>
      <w:pPr>
        <w:spacing w:after="0"/>
        <w:ind w:left="0"/>
        <w:jc w:val="both"/>
      </w:pPr>
      <w:r>
        <w:rPr>
          <w:rFonts w:ascii="Times New Roman"/>
          <w:b w:val="false"/>
          <w:i w:val="false"/>
          <w:color w:val="000000"/>
          <w:sz w:val="28"/>
        </w:rPr>
        <w:t>
      Көрсетілетін қызметті берушінің шешіміне, әрекетіне (әрекетсіздігіне) шағым жасалып отырған лауазымды тұлға шағым келіп түскен күннен бастап үш жұмыс күнінен кешіктірмей оны және әкімшілік істі қарайтын органға жібереді.</w:t>
      </w:r>
    </w:p>
    <w:bookmarkEnd w:id="17"/>
    <w:bookmarkStart w:name="z27" w:id="18"/>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bookmarkEnd w:id="18"/>
    <w:bookmarkStart w:name="z28" w:id="19"/>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End w:id="19"/>
    <w:bookmarkStart w:name="z29" w:id="2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2-қосымшада</w:t>
      </w:r>
      <w:r>
        <w:rPr>
          <w:rFonts w:ascii="Times New Roman"/>
          <w:b w:val="false"/>
          <w:i w:val="false"/>
          <w:color w:val="000000"/>
          <w:sz w:val="28"/>
        </w:rPr>
        <w:t>:</w:t>
      </w:r>
    </w:p>
    <w:bookmarkEnd w:id="20"/>
    <w:bookmarkStart w:name="z30" w:id="21"/>
    <w:p>
      <w:pPr>
        <w:spacing w:after="0"/>
        <w:ind w:left="0"/>
        <w:jc w:val="both"/>
      </w:pPr>
      <w:r>
        <w:rPr>
          <w:rFonts w:ascii="Times New Roman"/>
          <w:b w:val="false"/>
          <w:i w:val="false"/>
          <w:color w:val="000000"/>
          <w:sz w:val="28"/>
        </w:rPr>
        <w:t>
      реттік нөмірі 3-жол мынадай редакцияда жазылсын:</w:t>
      </w:r>
    </w:p>
    <w:bookmarkEnd w:id="21"/>
    <w:bookmarkStart w:name="z31" w:id="22"/>
    <w:p>
      <w:pPr>
        <w:spacing w:after="0"/>
        <w:ind w:left="0"/>
        <w:jc w:val="both"/>
      </w:pP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 көрсетілетін қызметті берушінің тұрғынжаймен қамтамасыз ету туралы шешім қабылдауы – 3 (үш) ай; 2 кезең: тұрғынжайды беру – көрсетілетін қызметті алушыдан оң жауап алған сәттен бастап 3 (үш) ай. Құжаттар топтамасын тапсыруға арналған ең жоғары шекті уақыты – 30 (отыз) минут. Көрсетілетін қызметті алушыға қызмет көрсетуге арналған ең жоғары шекті уақыты – 30 (отыз) минут.</w:t>
            </w:r>
          </w:p>
        </w:tc>
      </w:tr>
    </w:tbl>
    <w:bookmarkStart w:name="z32" w:id="23"/>
    <w:p>
      <w:pPr>
        <w:spacing w:after="0"/>
        <w:ind w:left="0"/>
        <w:jc w:val="both"/>
      </w:pPr>
      <w:r>
        <w:rPr>
          <w:rFonts w:ascii="Times New Roman"/>
          <w:b w:val="false"/>
          <w:i w:val="false"/>
          <w:color w:val="000000"/>
          <w:sz w:val="28"/>
        </w:rPr>
        <w:t>
      ".</w:t>
      </w:r>
    </w:p>
    <w:bookmarkEnd w:id="23"/>
    <w:bookmarkStart w:name="z33" w:id="24"/>
    <w:p>
      <w:pPr>
        <w:spacing w:after="0"/>
        <w:ind w:left="0"/>
        <w:jc w:val="both"/>
      </w:pPr>
      <w:r>
        <w:rPr>
          <w:rFonts w:ascii="Times New Roman"/>
          <w:b w:val="false"/>
          <w:i w:val="false"/>
          <w:color w:val="000000"/>
          <w:sz w:val="28"/>
        </w:rPr>
        <w:t>
      2. Қазақстан Республикасы Туризм және спорт министрлігінің Спорт және дене шынықтыру істері комитеті Қазақстан Республикасының заңнамасында белгіленген тәртіппен:</w:t>
      </w:r>
    </w:p>
    <w:bookmarkEnd w:id="24"/>
    <w:bookmarkStart w:name="z34" w:id="2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5"/>
    <w:bookmarkStart w:name="z35" w:id="26"/>
    <w:p>
      <w:pPr>
        <w:spacing w:after="0"/>
        <w:ind w:left="0"/>
        <w:jc w:val="both"/>
      </w:pPr>
      <w:r>
        <w:rPr>
          <w:rFonts w:ascii="Times New Roman"/>
          <w:b w:val="false"/>
          <w:i w:val="false"/>
          <w:color w:val="000000"/>
          <w:sz w:val="28"/>
        </w:rPr>
        <w:t>
      2) осы бұйрықты қолданысқа енгеннен кейін үш жұмыс күні ішінде Қазақстан Республикасы Туризм және спорт министрлігінің интернет-ресурсында орналастыруды;</w:t>
      </w:r>
    </w:p>
    <w:bookmarkEnd w:id="26"/>
    <w:bookmarkStart w:name="z36" w:id="27"/>
    <w:p>
      <w:pPr>
        <w:spacing w:after="0"/>
        <w:ind w:left="0"/>
        <w:jc w:val="both"/>
      </w:pPr>
      <w:r>
        <w:rPr>
          <w:rFonts w:ascii="Times New Roman"/>
          <w:b w:val="false"/>
          <w:i w:val="false"/>
          <w:color w:val="000000"/>
          <w:sz w:val="28"/>
        </w:rPr>
        <w:t>
      3) осы бұйрықта көзделген іс-шаралар орындалғаннан кейін үш жұмыс күні ішінде Қазақстан Республикасы Туризм және спорт министрлігінің Заң қызметі департаментіне іс-шаралардың орындалуы туралы мәліметтерді ұсынуды қамтамасыз етсін.</w:t>
      </w:r>
    </w:p>
    <w:bookmarkEnd w:id="27"/>
    <w:bookmarkStart w:name="z37" w:id="2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Туризм және спорт министрінің орынбасарына жүктелсін.</w:t>
      </w:r>
    </w:p>
    <w:bookmarkEnd w:id="28"/>
    <w:bookmarkStart w:name="z38" w:id="29"/>
    <w:p>
      <w:pPr>
        <w:spacing w:after="0"/>
        <w:ind w:left="0"/>
        <w:jc w:val="both"/>
      </w:pPr>
      <w:r>
        <w:rPr>
          <w:rFonts w:ascii="Times New Roman"/>
          <w:b w:val="false"/>
          <w:i w:val="false"/>
          <w:color w:val="000000"/>
          <w:sz w:val="28"/>
        </w:rPr>
        <w:t>
      4. Осы бұйрық 2025 жылғы 16 маусымнан бастап қолданысқа енгізіледі және ресми жариялануы тиіс.</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Туризм және спорт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Жарасбаев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