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d070" w14:textId="275d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9 маусымдағы № 193 бұйрығы. Қазақстан Республикасының Әділет министрлігінде 2025 жылғы 11 маусымда № 36239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 шаруашылығы өнімін тереңдете өңдеп өнім өндіруі үшін оны сатып алу шығындарын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1"/>
    <w:bookmarkStart w:name="z5" w:id="2"/>
    <w:p>
      <w:pPr>
        <w:spacing w:after="0"/>
        <w:ind w:left="0"/>
        <w:jc w:val="both"/>
      </w:pPr>
      <w:r>
        <w:rPr>
          <w:rFonts w:ascii="Times New Roman"/>
          <w:b w:val="false"/>
          <w:i w:val="false"/>
          <w:color w:val="000000"/>
          <w:sz w:val="28"/>
        </w:rPr>
        <w:t>
      "1-1. Өңдеуші кәсіпорындардың ауыл шаруашылығы өнімін тереңдете өңдеп өнім өндіруі үшін оны сатып алу шығындарын субсидиялау ауыл шаруашылығы өнімін тереңдете өңдеп өнім өндіру үшін оның экономикалық қолжетімділігін арттыру үшін жүзеге асырылады.";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"4. Субсидиялар кепілдендірілген сатып алу бағасы мен сатып алу бағасы арасындағы айырманы өтеуді болжайды.</w:t>
      </w:r>
    </w:p>
    <w:bookmarkEnd w:id="3"/>
    <w:p>
      <w:pPr>
        <w:spacing w:after="0"/>
        <w:ind w:left="0"/>
        <w:jc w:val="both"/>
      </w:pPr>
      <w:r>
        <w:rPr>
          <w:rFonts w:ascii="Times New Roman"/>
          <w:b w:val="false"/>
          <w:i w:val="false"/>
          <w:color w:val="000000"/>
          <w:sz w:val="28"/>
        </w:rPr>
        <w:t>
      Субсидиялар өңдеуші кәсіпорындарға дайын өнімді өндіру және өткізу үшін ауыл шаруашылығы тауарын өндірушілерден, ауыл шаруашылығы кооперативтері мен дайындаушы ұйымдардан ауыл шаруашылығы өнімдерін ағымдағы жылы және алдыңғы жылдың төртінші тоқсанына сатып алуға кеткен шығындары үшін төленеді.</w:t>
      </w:r>
    </w:p>
    <w:p>
      <w:pPr>
        <w:spacing w:after="0"/>
        <w:ind w:left="0"/>
        <w:jc w:val="both"/>
      </w:pPr>
      <w:r>
        <w:rPr>
          <w:rFonts w:ascii="Times New Roman"/>
          <w:b w:val="false"/>
          <w:i w:val="false"/>
          <w:color w:val="000000"/>
          <w:sz w:val="28"/>
        </w:rPr>
        <w:t>
      2025 жылы субсидиялар өңдеуші кәсіпорындарға дайын өнімді өндіру және өткізу үшін ауыл шаруашылығы тауарын өндірушілерден, ауыл шаруашылығы кооперативтері мен дайындаушы ұйымдардан ауыл шаруашылығы өнімдерін ағымдағы жылы, сонымен қатар алдыңғы жылдың үшінші және төртінші тоқсанында сатып алуға кеткен шығындары үшін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"20-2. Агроөнеркәсіптік кешеннің жалпы өнімінің көлемі мынадай формула бойынша айқындалады:</w:t>
      </w:r>
    </w:p>
    <w:bookmarkEnd w:id="4"/>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(тауарлардың немесе көрсетілетін қызметтердің) көлемі, тонна х агроөнеркәсіптік кешен өнімінің (тауардың немесе қызметтің) бағасы, мың теңге.</w:t>
      </w:r>
    </w:p>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өңдеуші кәсіпорын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w:t>
      </w:r>
    </w:p>
    <w:p>
      <w:pPr>
        <w:spacing w:after="0"/>
        <w:ind w:left="0"/>
        <w:jc w:val="both"/>
      </w:pPr>
      <w:r>
        <w:rPr>
          <w:rFonts w:ascii="Times New Roman"/>
          <w:b w:val="false"/>
          <w:i w:val="false"/>
          <w:color w:val="000000"/>
          <w:sz w:val="28"/>
        </w:rPr>
        <w:t xml:space="preserve">
      Ағымдағы жылғы агроөнеркәсіптік кешеннің жалпы өнімінің (тауарларының немесе көрсетілетін қызметтерінің) көлемі мен өткен жылғы агроөнеркәсіптік кешеннің жалпы өнімінің (тауарларының немесе көрсетілетін қызметтерінің) көлемі арасындағы айырма арқылы есептелетін теріс ауытқу жағдайында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8-бағаны) қарсы міндеттеме орындалмаған болып есептеледі. Қарсы міндеттемелерді алғашқы қабылдау кезінде ауытқу нөлге тең болады.</w:t>
      </w:r>
    </w:p>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 өнімдерінің бағасы 2024 жылғы тұрақты негізде белгіленеді.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xml:space="preserve">
      Агроөнеркәсіптік кешеннің өндірілген жалпы өнімінің (тауарларының немесе көрсетілетін қызметтерінің) көлемі туралы ақпаратты өңдеуші кәсіпорын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субсидиялауға өтінім берілгенге дейін 20 қаңтардан бастап ағымдағы жылдың соңына дейінгі мерзімде Жеке кабинетінде толтырады және электрондық цифрлық қолтаңбамен растайды. Қарсы міндеттемелер туралы мәліметтер осы Қағидаларға 7-қосымшада белгіленген нысан бойынша қарсы міндеттемелер тізілімінде көрсетіледі және пайдаланушылар үшін жалпыға қолжетімді болып табылады.</w:t>
      </w:r>
    </w:p>
    <w:p>
      <w:pPr>
        <w:spacing w:after="0"/>
        <w:ind w:left="0"/>
        <w:jc w:val="both"/>
      </w:pPr>
      <w:r>
        <w:rPr>
          <w:rFonts w:ascii="Times New Roman"/>
          <w:b w:val="false"/>
          <w:i w:val="false"/>
          <w:color w:val="000000"/>
          <w:sz w:val="28"/>
        </w:rPr>
        <w:t>
      Бұл ретте ағымдағы жылы мемлекеттік тіркеуден өткен өңдеуші кәсіпорындар өткен жылғы жалпы өнім көлемін "0" мәнінде көрсетеді.</w:t>
      </w:r>
    </w:p>
    <w:p>
      <w:pPr>
        <w:spacing w:after="0"/>
        <w:ind w:left="0"/>
        <w:jc w:val="both"/>
      </w:pPr>
      <w:r>
        <w:rPr>
          <w:rFonts w:ascii="Times New Roman"/>
          <w:b w:val="false"/>
          <w:i w:val="false"/>
          <w:color w:val="000000"/>
          <w:sz w:val="28"/>
        </w:rPr>
        <w:t xml:space="preserve">
      Өңдеуші кәсіпорындар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нысан бойынша агроөнеркәсіптік кешеннің өндірілген жалпы өнімінің (тауарларының немесе көрсетілетін қызметтердің) көлемі туралы ақпаратты толтыру кезінде қателіктер жіберген жағдайда, агроөнеркәсіптік кешеннің жалпы өнімінің (тауарларының немесе көрсетілетін қызметтердің) көлемі бойынша деректерді субсидия алуға өтінім бергенге дейін бір рет түзетуге жол беріледі.</w:t>
      </w:r>
    </w:p>
    <w:p>
      <w:pPr>
        <w:spacing w:after="0"/>
        <w:ind w:left="0"/>
        <w:jc w:val="both"/>
      </w:pPr>
      <w:r>
        <w:rPr>
          <w:rFonts w:ascii="Times New Roman"/>
          <w:b w:val="false"/>
          <w:i w:val="false"/>
          <w:color w:val="000000"/>
          <w:sz w:val="28"/>
        </w:rPr>
        <w:t>
      Қайта өңдеуші кәсіпорынның қарсы міндеттемелерді орындау деңгейі СМАЖ-да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Көрсетілетін қызметті беруші қаржыландыру жоспарына сәйкес көрсетілетін қызметті беруші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өтінімді қабылдағанын растағаннан кейін 1 (бір) жұмыс күні ішінде "Қазынашылық-Клиент" ақпараттық жүйесіне жүктелетін субсидиялар төлеуге арналған төлем шоттарын СМАЖ-да қалыптастырады.</w:t>
      </w:r>
    </w:p>
    <w:p>
      <w:pPr>
        <w:spacing w:after="0"/>
        <w:ind w:left="0"/>
        <w:jc w:val="both"/>
      </w:pPr>
      <w:r>
        <w:rPr>
          <w:rFonts w:ascii="Times New Roman"/>
          <w:b w:val="false"/>
          <w:i w:val="false"/>
          <w:color w:val="000000"/>
          <w:sz w:val="28"/>
        </w:rPr>
        <w:t>
      Тиісті қаржы жылына арналған қаржыландыру жоспарына сәйкес өңдеуші кәсіпорындардың шығындарын субсидиялауға көзделген қаражат жетіспеген кезде өтінімдер резервке (күту парағына) келіп түседі.</w:t>
      </w:r>
    </w:p>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 төлеу ағымдағы қаржы жылында не келесі қаржы жылында қосымша бюджет қаражатын бөлу кезінде өтінімдердің келіп түскен күні мен уақытына сәйкес кезектілік бойынша жүзеге асырылады.</w:t>
      </w:r>
    </w:p>
    <w:p>
      <w:pPr>
        <w:spacing w:after="0"/>
        <w:ind w:left="0"/>
        <w:jc w:val="both"/>
      </w:pPr>
      <w:r>
        <w:rPr>
          <w:rFonts w:ascii="Times New Roman"/>
          <w:b w:val="false"/>
          <w:i w:val="false"/>
          <w:color w:val="000000"/>
          <w:sz w:val="28"/>
        </w:rPr>
        <w:t>
      Өтінім бойынша субсидиялар сомасын толық төлеу үшін қажетті бюджет қаражаты жеткіліксіз болған кезде субсидиялар сомасын бөліктерге бөлуге жол беріледі. Өңдеуші кәсіпорынға субсидиялар сомасын бөліктерге бөлу туралы хабарлама осы Қағидаларға 8-қосымшаға сәйкес нысан бойынша жолданады. Бұл ретте субсидиялар сомасының төленбеген қалдығы келесі айда не ағымдағы қаржы жылында не келесі қаржы жылында қосымша бюджет қаражаты бөлінген кезде төленеді.</w:t>
      </w:r>
    </w:p>
    <w:p>
      <w:pPr>
        <w:spacing w:after="0"/>
        <w:ind w:left="0"/>
        <w:jc w:val="both"/>
      </w:pPr>
      <w:r>
        <w:rPr>
          <w:rFonts w:ascii="Times New Roman"/>
          <w:b w:val="false"/>
          <w:i w:val="false"/>
          <w:color w:val="000000"/>
          <w:sz w:val="28"/>
        </w:rPr>
        <w:t>
      Субсидиялар нормативтері мен субсидияларды есептеу тәртібі өзгерген жағдайда резервке (күту парағына) енгізілген өтінімдер бойынша субсидиялар төлеу субсидиялар нормативтеріне және өтінімдерді беру сәтінде қолданыста болған субсидияларды есептеу тәртібіне сәйкес жүзеге асырылады.</w:t>
      </w:r>
    </w:p>
    <w:p>
      <w:pPr>
        <w:spacing w:after="0"/>
        <w:ind w:left="0"/>
        <w:jc w:val="both"/>
      </w:pPr>
      <w:r>
        <w:rPr>
          <w:rFonts w:ascii="Times New Roman"/>
          <w:b w:val="false"/>
          <w:i w:val="false"/>
          <w:color w:val="000000"/>
          <w:sz w:val="28"/>
        </w:rPr>
        <w:t>
      Өтінімді резервке (күту парағына) енгізу туралы ақпарат СМАЖ-да көрсетіледі. Өтінімнің резервте (күту парағында) болу кезеңі мемлекеттік қызмет көрсету мерзіміне енгізілмейді.</w:t>
      </w:r>
    </w:p>
    <w:p>
      <w:pPr>
        <w:spacing w:after="0"/>
        <w:ind w:left="0"/>
        <w:jc w:val="both"/>
      </w:pPr>
      <w:r>
        <w:rPr>
          <w:rFonts w:ascii="Times New Roman"/>
          <w:b w:val="false"/>
          <w:i w:val="false"/>
          <w:color w:val="000000"/>
          <w:sz w:val="28"/>
        </w:rPr>
        <w:t>
      Тиісті бюджеттік бағдарлама бойынша жергілікті бюджетте көзделген сомалардан мәлімделген субсидиялар көлемі асып кеткен кезде жергілікті бюджеттен қосымша қаражат Қазақстан Республикасының бюджет заңнамасында белгіленген тәртіппен тиісті жергілікті бюджетті бекіту туралы мәслихат шешіміне өзгерістер енгізу жолымен бөлінеді.";</w:t>
      </w:r>
    </w:p>
    <w:bookmarkStart w:name="z12" w:id="5"/>
    <w:p>
      <w:pPr>
        <w:spacing w:after="0"/>
        <w:ind w:left="0"/>
        <w:jc w:val="both"/>
      </w:pPr>
      <w:r>
        <w:rPr>
          <w:rFonts w:ascii="Times New Roman"/>
          <w:b w:val="false"/>
          <w:i w:val="false"/>
          <w:color w:val="000000"/>
          <w:sz w:val="28"/>
        </w:rPr>
        <w:t>
      мынадай мазмұндағы 23-1-тармақпен толықтырылсын:</w:t>
      </w:r>
    </w:p>
    <w:bookmarkEnd w:id="5"/>
    <w:bookmarkStart w:name="z13" w:id="6"/>
    <w:p>
      <w:pPr>
        <w:spacing w:after="0"/>
        <w:ind w:left="0"/>
        <w:jc w:val="both"/>
      </w:pPr>
      <w:r>
        <w:rPr>
          <w:rFonts w:ascii="Times New Roman"/>
          <w:b w:val="false"/>
          <w:i w:val="false"/>
          <w:color w:val="000000"/>
          <w:sz w:val="28"/>
        </w:rPr>
        <w:t>
      "23-1. Көрсетілетін қызметті беруші субсидиялау мониторингі үшін тиісті жылдың 30 желтоқсанына дейінгі мерзімде Министрлікке СМАЖ-да қалыптастырылған және жүктеліп алынған субсидияларды пайдалану туралы ақпаратты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7 және 8-қосымшалармен толықтырылсын.</w:t>
      </w:r>
    </w:p>
    <w:bookmarkStart w:name="z16" w:id="7"/>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 </w:t>
      </w:r>
    </w:p>
    <w:bookmarkEnd w:id="7"/>
    <w:bookmarkStart w:name="z17"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8"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9"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20" w:id="1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Сауда және интеграция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xml:space="preserve">
      инновациялар және </w:t>
      </w:r>
    </w:p>
    <w:p>
      <w:pPr>
        <w:spacing w:after="0"/>
        <w:ind w:left="0"/>
        <w:jc w:val="both"/>
      </w:pPr>
      <w:r>
        <w:rPr>
          <w:rFonts w:ascii="Times New Roman"/>
          <w:b w:val="false"/>
          <w:i w:val="false"/>
          <w:color w:val="000000"/>
          <w:sz w:val="28"/>
        </w:rPr>
        <w:t xml:space="preserve">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3" w:id="12"/>
    <w:p>
      <w:pPr>
        <w:spacing w:after="0"/>
        <w:ind w:left="0"/>
        <w:jc w:val="left"/>
      </w:pPr>
      <w:r>
        <w:rPr>
          <w:rFonts w:ascii="Times New Roman"/>
          <w:b/>
          <w:i w:val="false"/>
          <w:color w:val="000000"/>
        </w:rPr>
        <w:t xml:space="preserve"> Агроөнеркәсіптік кешеннің өндірілген жалпы өнімінің (тауарлардың немесе көрсетілген қызметтердің) көлемі туралы ақпарат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көрсетілген қызметтерінің) көлемі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өнімінің (тауардың немесе көрсетілген қызметтің)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(тауардың немесе көрсетілген қызметтердің) көлемі, мың теңге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xml:space="preserve">
      аты және әкесінің аты (бар болса), тегі электрондық цифрлық қолтаңбасы </w:t>
      </w:r>
    </w:p>
    <w:p>
      <w:pPr>
        <w:spacing w:after="0"/>
        <w:ind w:left="0"/>
        <w:jc w:val="both"/>
      </w:pPr>
      <w:r>
        <w:rPr>
          <w:rFonts w:ascii="Times New Roman"/>
          <w:b w:val="false"/>
          <w:i w:val="false"/>
          <w:color w:val="000000"/>
          <w:sz w:val="28"/>
        </w:rPr>
        <w:t>
      Күні 20__ жылғы "____"______________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 туралы деректер Қазақстан Республикасы Ауыл шаруашылығы министрінің 2014 жылғы 26 қарашадағы № 3-2/615 бұйрығымен бекітілген (тіркелген) Өңдеуші кәсіпорындардың ауылшаруашылық өнімін тереңдете өңдеп өнім өндіруі үшін оны сатып алу шығындарын субсидиялау қағидаларының </w:t>
      </w:r>
      <w:r>
        <w:rPr>
          <w:rFonts w:ascii="Times New Roman"/>
          <w:b w:val="false"/>
          <w:i w:val="false"/>
          <w:color w:val="000000"/>
          <w:sz w:val="28"/>
        </w:rPr>
        <w:t>20-2-тармағына</w:t>
      </w:r>
      <w:r>
        <w:rPr>
          <w:rFonts w:ascii="Times New Roman"/>
          <w:b w:val="false"/>
          <w:i w:val="false"/>
          <w:color w:val="000000"/>
          <w:sz w:val="28"/>
        </w:rPr>
        <w:t xml:space="preserve">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xml:space="preserve">
      АӨК өндірілген жалпы өнімінің (тауарларының немесе көрсетілетін қызметтерінің) көлемі туралы ақпарат ұсынылған кезде АӨК субъектісі субсидиялар алуға өтінім берер алдында өндірілген өнімнің – сары май, қатты ірімшік және құрғақ сүттің (қаймағы алынбаған, майсыздандырылған) көлемін көрсетеді. </w:t>
      </w:r>
    </w:p>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6459 болып тіркелген) бекітілген Респонденттердің алғашқы статистикалық деректерді ұсыну қағидаларына сәйкес Қазақстан Республикасы Стратегиялық жоспарлау және реформалар агенттігінің Ұлттық статистика бюросына өнімді (тауарларды, көрсетілетін қызметтерді) өндіру және тиеп-жөнелту туралы алғашқы статистикалық деректерді беруге келісемін. Бұл талап жұмыскерлерінің санына қарамастан, "Өнеркәсіп" қызметінің негізгі және (немесе) қосалқы түрлерімен (Экономикалық қызмет түрлерінің жалпы жіктеуішінің 05-33, 35-39 кодтарына сәйкес) заңды тұлғаларға және (немесе) олардың құрылымдық және оқшауланған бөлімшелеріне қолданылады.</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7" w:id="13"/>
    <w:p>
      <w:pPr>
        <w:spacing w:after="0"/>
        <w:ind w:left="0"/>
        <w:jc w:val="left"/>
      </w:pPr>
      <w:r>
        <w:rPr>
          <w:rFonts w:ascii="Times New Roman"/>
          <w:b/>
          <w:i w:val="false"/>
          <w:color w:val="000000"/>
        </w:rPr>
        <w:t xml:space="preserve"> Қарсы міндеттемелер тізілімі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 қабылдау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w:t>
            </w:r>
          </w:p>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w:t>
            </w:r>
          </w:p>
          <w:p>
            <w:pPr>
              <w:spacing w:after="20"/>
              <w:ind w:left="20"/>
              <w:jc w:val="both"/>
            </w:pPr>
            <w:r>
              <w:rPr>
                <w:rFonts w:ascii="Times New Roman"/>
                <w:b w:val="false"/>
                <w:i w:val="false"/>
                <w:color w:val="000000"/>
                <w:sz w:val="20"/>
              </w:rPr>
              <w:t>
(ия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өнімдері</w:t>
            </w:r>
          </w:p>
          <w:p>
            <w:pPr>
              <w:spacing w:after="20"/>
              <w:ind w:left="20"/>
              <w:jc w:val="both"/>
            </w:pPr>
            <w:r>
              <w:rPr>
                <w:rFonts w:ascii="Times New Roman"/>
                <w:b w:val="false"/>
                <w:i w:val="false"/>
                <w:color w:val="000000"/>
                <w:sz w:val="20"/>
              </w:rPr>
              <w:t>
(ия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0" w:id="14"/>
    <w:p>
      <w:pPr>
        <w:spacing w:after="0"/>
        <w:ind w:left="0"/>
        <w:jc w:val="left"/>
      </w:pPr>
      <w:r>
        <w:rPr>
          <w:rFonts w:ascii="Times New Roman"/>
          <w:b/>
          <w:i w:val="false"/>
          <w:color w:val="000000"/>
        </w:rPr>
        <w:t xml:space="preserve"> Субсидиялар сомасын бөліктерге бөлу туралы хабарлама</w:t>
      </w:r>
    </w:p>
    <w:bookmarkEnd w:id="14"/>
    <w:p>
      <w:pPr>
        <w:spacing w:after="0"/>
        <w:ind w:left="0"/>
        <w:jc w:val="both"/>
      </w:pPr>
      <w:r>
        <w:rPr>
          <w:rFonts w:ascii="Times New Roman"/>
          <w:b w:val="false"/>
          <w:i w:val="false"/>
          <w:color w:val="000000"/>
          <w:sz w:val="28"/>
        </w:rPr>
        <w:t xml:space="preserve">
      Құрметті 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Сізге 20__ жылғы "___" _____ № ________ өтініміңіз бойынша сізге </w:t>
      </w:r>
    </w:p>
    <w:p>
      <w:pPr>
        <w:spacing w:after="0"/>
        <w:ind w:left="0"/>
        <w:jc w:val="both"/>
      </w:pPr>
      <w:r>
        <w:rPr>
          <w:rFonts w:ascii="Times New Roman"/>
          <w:b w:val="false"/>
          <w:i w:val="false"/>
          <w:color w:val="000000"/>
          <w:sz w:val="28"/>
        </w:rPr>
        <w:t>
      тиесілі субсидиялар сомасын бөліктерге бөліп төлеу туралы хабарлаймыз.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