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89d2" w14:textId="88a8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шалғайдағы елді мекендерде тұратын балаларды жалпы білім беретін мектептерге тасымалдау схемалары мен тәртібін бекіту туралы</w:t>
      </w:r>
    </w:p>
    <w:p>
      <w:pPr>
        <w:spacing w:after="0"/>
        <w:ind w:left="0"/>
        <w:jc w:val="both"/>
      </w:pPr>
      <w:r>
        <w:rPr>
          <w:rFonts w:ascii="Times New Roman"/>
          <w:b w:val="false"/>
          <w:i w:val="false"/>
          <w:color w:val="000000"/>
          <w:sz w:val="28"/>
        </w:rPr>
        <w:t>Түркістан облысы Созақ ауданы әкiмдiгiнiң 2024 жылғы 26 тамыздағы № 204 қаулысы. Түркістан облысының Әдiлет департаментiнде 2024 жылғы 27 тамызда № 6581-13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Созақ ауданының шалғайдағы елді мекендерде тұратын балаларды жалпы білім беретін мектептерге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Созақ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xml:space="preserve">
      3. Созақ ауданы әкімдігінің 2017 жылғы 12 маусымдағы "Созақ ауданының шалғайдағы елді мекендерінде тұратын балаларды жалпы білім беретін мектептерге тасымалдаудың схемалары мен тәртібін бекіту туралы" № 135 (Нормативтік құқықтық актілерді мемлекеттік тіркеу тізілімінде № 4138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Созақ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w:t>
            </w:r>
            <w:r>
              <w:br/>
            </w:r>
            <w:r>
              <w:rPr>
                <w:rFonts w:ascii="Times New Roman"/>
                <w:b w:val="false"/>
                <w:i w:val="false"/>
                <w:color w:val="000000"/>
                <w:sz w:val="20"/>
              </w:rPr>
              <w:t>2024 жылғы 26 тамыздағы</w:t>
            </w:r>
            <w:r>
              <w:br/>
            </w:r>
            <w:r>
              <w:rPr>
                <w:rFonts w:ascii="Times New Roman"/>
                <w:b w:val="false"/>
                <w:i w:val="false"/>
                <w:color w:val="000000"/>
                <w:sz w:val="20"/>
              </w:rPr>
              <w:t>№ 204 қаулысына 1 қосымша</w:t>
            </w:r>
          </w:p>
        </w:tc>
      </w:tr>
    </w:tbl>
    <w:p>
      <w:pPr>
        <w:spacing w:after="0"/>
        <w:ind w:left="0"/>
        <w:jc w:val="left"/>
      </w:pPr>
      <w:r>
        <w:rPr>
          <w:rFonts w:ascii="Times New Roman"/>
          <w:b/>
          <w:i w:val="false"/>
          <w:color w:val="000000"/>
        </w:rPr>
        <w:t xml:space="preserve"> Қарабұлақ елді мекенінде тұратын балаларды Түркістан облысының білім басқармасының Созақ ауданының білім бөлімінің "Жамбыл атындағы шағын жинақты жалпы білім беретін мектеп"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5311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w:t>
            </w:r>
            <w:r>
              <w:br/>
            </w:r>
            <w:r>
              <w:rPr>
                <w:rFonts w:ascii="Times New Roman"/>
                <w:b w:val="false"/>
                <w:i w:val="false"/>
                <w:color w:val="000000"/>
                <w:sz w:val="20"/>
              </w:rPr>
              <w:t>2024 жылғы 26 тамыздағы</w:t>
            </w:r>
            <w:r>
              <w:br/>
            </w:r>
            <w:r>
              <w:rPr>
                <w:rFonts w:ascii="Times New Roman"/>
                <w:b w:val="false"/>
                <w:i w:val="false"/>
                <w:color w:val="000000"/>
                <w:sz w:val="20"/>
              </w:rPr>
              <w:t>№ 204 қаулысына 2 қосымша/</w:t>
            </w:r>
          </w:p>
        </w:tc>
      </w:tr>
    </w:tbl>
    <w:p>
      <w:pPr>
        <w:spacing w:after="0"/>
        <w:ind w:left="0"/>
        <w:jc w:val="left"/>
      </w:pPr>
      <w:r>
        <w:rPr>
          <w:rFonts w:ascii="Times New Roman"/>
          <w:b/>
          <w:i w:val="false"/>
          <w:color w:val="000000"/>
        </w:rPr>
        <w:t xml:space="preserve"> Басбұлақ елді мекенінде тұратын балаларды Түркістан облысының білім басқармасының Созақ ауданының білім бөлімінің "Ғ.Мұратбаев атындағы жалпы білім беретін мектеп"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w:t>
            </w:r>
            <w:r>
              <w:br/>
            </w:r>
            <w:r>
              <w:rPr>
                <w:rFonts w:ascii="Times New Roman"/>
                <w:b w:val="false"/>
                <w:i w:val="false"/>
                <w:color w:val="000000"/>
                <w:sz w:val="20"/>
              </w:rPr>
              <w:t>2024 жылғы 26 тамыздағы</w:t>
            </w:r>
            <w:r>
              <w:br/>
            </w:r>
            <w:r>
              <w:rPr>
                <w:rFonts w:ascii="Times New Roman"/>
                <w:b w:val="false"/>
                <w:i w:val="false"/>
                <w:color w:val="000000"/>
                <w:sz w:val="20"/>
              </w:rPr>
              <w:t>№ 204 қаулысына 3 қосымша/</w:t>
            </w:r>
          </w:p>
        </w:tc>
      </w:tr>
    </w:tbl>
    <w:p>
      <w:pPr>
        <w:spacing w:after="0"/>
        <w:ind w:left="0"/>
        <w:jc w:val="left"/>
      </w:pPr>
      <w:r>
        <w:rPr>
          <w:rFonts w:ascii="Times New Roman"/>
          <w:b/>
          <w:i w:val="false"/>
          <w:color w:val="000000"/>
        </w:rPr>
        <w:t xml:space="preserve"> Қылти елді мекенінде тұратын балаларды Түркістан облысының білім басқармасының Созақ ауданының білім бөлімінің "Абай атындағы жалпы білім беретін мектеп"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w:t>
            </w:r>
            <w:r>
              <w:br/>
            </w:r>
            <w:r>
              <w:rPr>
                <w:rFonts w:ascii="Times New Roman"/>
                <w:b w:val="false"/>
                <w:i w:val="false"/>
                <w:color w:val="000000"/>
                <w:sz w:val="20"/>
              </w:rPr>
              <w:t>2024 жылғы 26 тамыздағы</w:t>
            </w:r>
            <w:r>
              <w:br/>
            </w:r>
            <w:r>
              <w:rPr>
                <w:rFonts w:ascii="Times New Roman"/>
                <w:b w:val="false"/>
                <w:i w:val="false"/>
                <w:color w:val="000000"/>
                <w:sz w:val="20"/>
              </w:rPr>
              <w:t>№ 204 қаулысына 4 қосымша</w:t>
            </w:r>
          </w:p>
        </w:tc>
      </w:tr>
    </w:tbl>
    <w:bookmarkStart w:name="z11" w:id="6"/>
    <w:p>
      <w:pPr>
        <w:spacing w:after="0"/>
        <w:ind w:left="0"/>
        <w:jc w:val="left"/>
      </w:pPr>
      <w:r>
        <w:rPr>
          <w:rFonts w:ascii="Times New Roman"/>
          <w:b/>
          <w:i w:val="false"/>
          <w:color w:val="000000"/>
        </w:rPr>
        <w:t xml:space="preserve"> Созақ ауданының шалғайдағы елді мекендерде тұратын балаларды жалпы білім беретін мектептерге тасымалдау тәртібі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Осы Созақ ауданының шалғайдағы елді мекендерде тұратын балаларды жалпы білім беру мектептерге тасымалдаудың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бұйрығына (нормативтік құқықтық актілерді мемлекеттік тіркеу Тізілімінде № 11550 болып тіркелген),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бұйрығына (нормативтік құқықтық актілерді мемлекеттік тіркеу Тізілімінде № 33003 болып тіркелген) сәйкес әзірленген және Созақ ауданының шалғайдағы елді мекендерінде тұратын балаларды жалпы білім беру мектептеріне тасымалдау тәртібін айқындайды.</w:t>
      </w:r>
    </w:p>
    <w:bookmarkEnd w:id="8"/>
    <w:bookmarkStart w:name="z14" w:id="9"/>
    <w:p>
      <w:pPr>
        <w:spacing w:after="0"/>
        <w:ind w:left="0"/>
        <w:jc w:val="left"/>
      </w:pPr>
      <w:r>
        <w:rPr>
          <w:rFonts w:ascii="Times New Roman"/>
          <w:b/>
          <w:i w:val="false"/>
          <w:color w:val="000000"/>
        </w:rPr>
        <w:t xml:space="preserve"> 2 - тарау. Автокөлік құралдарына қойылатын талаптар</w:t>
      </w:r>
    </w:p>
    <w:bookmarkEnd w:id="9"/>
    <w:bookmarkStart w:name="z15" w:id="10"/>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0"/>
    <w:bookmarkStart w:name="z16" w:id="11"/>
    <w:p>
      <w:pPr>
        <w:spacing w:after="0"/>
        <w:ind w:left="0"/>
        <w:jc w:val="both"/>
      </w:pPr>
      <w:r>
        <w:rPr>
          <w:rFonts w:ascii="Times New Roman"/>
          <w:b w:val="false"/>
          <w:i w:val="false"/>
          <w:color w:val="000000"/>
          <w:sz w:val="28"/>
        </w:rPr>
        <w:t>
      3. Балаларды тасымалдауға арналған автобустарға қойылатын талаптар Қазақстан Республикасы Денсаулық сақтау министрінің 2021 жылғы 11 қаңтардағы № ҚР ДСМ-5 бұйрығымен (нормативтік құқықтық актілерді мемлекеттік тіркеу Тізілімінде № 22066 болып тіркелген)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қағидалардың 25 қосымшасының 1 тармағына сай болуы тиіс, сондай-ақ мыналармен:</w:t>
      </w:r>
    </w:p>
    <w:bookmarkEnd w:id="11"/>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медициналық көмек қобдишаларымен (медициналық көмек қобдишалары Қазақстан Республикасы Денсаулық сақтау министрінің 2014 жылғы 2 шілдедегі № 368 "Автомобильдегі алғашқы медициналық көмек қобдишасының дәрілік заттары мен медициналық мақсаттағы бұйымдарының тізбесін бекіту туралы" бұйрығымен (нормативтік құқықтық актілерді мемлекеттік тіркеу Тізілімінде № 9649 болып тіркелген) бекітілген алғашқы медициналық көмектің автомобильдік дәрі-дәрмек қобдишаларының дәрілік заттар мен медициналық мақсаттағы бұйымдар тізбесіне сәйкес дәрі дәрмектермен және медициналық өнімдермен жабдықталуы керек);</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17" w:id="12"/>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2"/>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8" w:id="13"/>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3"/>
    <w:bookmarkStart w:name="z19" w:id="14"/>
    <w:p>
      <w:pPr>
        <w:spacing w:after="0"/>
        <w:ind w:left="0"/>
        <w:jc w:val="both"/>
      </w:pPr>
      <w:r>
        <w:rPr>
          <w:rFonts w:ascii="Times New Roman"/>
          <w:b w:val="false"/>
          <w:i w:val="false"/>
          <w:color w:val="000000"/>
          <w:sz w:val="28"/>
        </w:rPr>
        <w:t xml:space="preserve">
      6. Сыртқы кузовты жуу ауысымнан кейін өткізіледі. </w:t>
      </w:r>
    </w:p>
    <w:bookmarkEnd w:id="14"/>
    <w:bookmarkStart w:name="z20" w:id="15"/>
    <w:p>
      <w:pPr>
        <w:spacing w:after="0"/>
        <w:ind w:left="0"/>
        <w:jc w:val="left"/>
      </w:pPr>
      <w:r>
        <w:rPr>
          <w:rFonts w:ascii="Times New Roman"/>
          <w:b/>
          <w:i w:val="false"/>
          <w:color w:val="000000"/>
        </w:rPr>
        <w:t xml:space="preserve"> 3-тарау. Балаларды тасымалдау тәртібі</w:t>
      </w:r>
    </w:p>
    <w:bookmarkEnd w:id="15"/>
    <w:bookmarkStart w:name="z21" w:id="16"/>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6"/>
    <w:bookmarkStart w:name="z22" w:id="17"/>
    <w:p>
      <w:pPr>
        <w:spacing w:after="0"/>
        <w:ind w:left="0"/>
        <w:jc w:val="both"/>
      </w:pPr>
      <w:r>
        <w:rPr>
          <w:rFonts w:ascii="Times New Roman"/>
          <w:b w:val="false"/>
          <w:i w:val="false"/>
          <w:color w:val="000000"/>
          <w:sz w:val="28"/>
        </w:rPr>
        <w:t>
      8. Тәулiктiң жарық мезгiлiнде балаларды автобуспен тасымалдау фаралардың жақын қосылған жарығымен жүзеге асырылады.</w:t>
      </w:r>
    </w:p>
    <w:bookmarkEnd w:id="17"/>
    <w:bookmarkStart w:name="z23" w:id="18"/>
    <w:p>
      <w:pPr>
        <w:spacing w:after="0"/>
        <w:ind w:left="0"/>
        <w:jc w:val="both"/>
      </w:pPr>
      <w:r>
        <w:rPr>
          <w:rFonts w:ascii="Times New Roman"/>
          <w:b w:val="false"/>
          <w:i w:val="false"/>
          <w:color w:val="000000"/>
          <w:sz w:val="28"/>
        </w:rPr>
        <w:t>
      9. Автобусты күтiп тұрған балаларға арналған алаңшалар, олардың жүрiс бөлiгiне шығуын болдырмайтындай жеткiлiктi үлкен болуы тиiс.</w:t>
      </w:r>
    </w:p>
    <w:bookmarkEnd w:id="1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4" w:id="19"/>
    <w:p>
      <w:pPr>
        <w:spacing w:after="0"/>
        <w:ind w:left="0"/>
        <w:jc w:val="both"/>
      </w:pPr>
      <w:r>
        <w:rPr>
          <w:rFonts w:ascii="Times New Roman"/>
          <w:b w:val="false"/>
          <w:i w:val="false"/>
          <w:color w:val="000000"/>
          <w:sz w:val="28"/>
        </w:rPr>
        <w:t>
      10.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9"/>
    <w:bookmarkStart w:name="z25" w:id="20"/>
    <w:p>
      <w:pPr>
        <w:spacing w:after="0"/>
        <w:ind w:left="0"/>
        <w:jc w:val="both"/>
      </w:pPr>
      <w:r>
        <w:rPr>
          <w:rFonts w:ascii="Times New Roman"/>
          <w:b w:val="false"/>
          <w:i w:val="false"/>
          <w:color w:val="000000"/>
          <w:sz w:val="28"/>
        </w:rPr>
        <w:t>
      11. Балалардың ұйымдастырылған топтарын тасымалдауларына жетi жастан кiшi емес балалар рұқсат етiледi.</w:t>
      </w:r>
    </w:p>
    <w:bookmarkEnd w:id="20"/>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26" w:id="21"/>
    <w:p>
      <w:pPr>
        <w:spacing w:after="0"/>
        <w:ind w:left="0"/>
        <w:jc w:val="both"/>
      </w:pPr>
      <w:r>
        <w:rPr>
          <w:rFonts w:ascii="Times New Roman"/>
          <w:b w:val="false"/>
          <w:i w:val="false"/>
          <w:color w:val="000000"/>
          <w:sz w:val="28"/>
        </w:rPr>
        <w:t>
      12.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7" w:id="22"/>
    <w:p>
      <w:pPr>
        <w:spacing w:after="0"/>
        <w:ind w:left="0"/>
        <w:jc w:val="both"/>
      </w:pPr>
      <w:r>
        <w:rPr>
          <w:rFonts w:ascii="Times New Roman"/>
          <w:b w:val="false"/>
          <w:i w:val="false"/>
          <w:color w:val="000000"/>
          <w:sz w:val="28"/>
        </w:rPr>
        <w:t>
      13.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1) он алтыдан көп отыратын орындары бар автобустармен жолаушылар тасымалдауға жасы жиырма бес жастан кем емес, кемінде бес жыл жүргізуші жұмыс өтілі, оның ішінде кемінде үш жыл "D1" санаттағы жүргiзушi куәлiгi бар;</w:t>
      </w:r>
    </w:p>
    <w:p>
      <w:pPr>
        <w:spacing w:after="0"/>
        <w:ind w:left="0"/>
        <w:jc w:val="both"/>
      </w:pPr>
      <w:r>
        <w:rPr>
          <w:rFonts w:ascii="Times New Roman"/>
          <w:b w:val="false"/>
          <w:i w:val="false"/>
          <w:color w:val="000000"/>
          <w:sz w:val="28"/>
        </w:rPr>
        <w:t>
      2) соңғы жылдары еңбек тәртібін және жол қозғалысы ережесін өрескел бұзбаған.</w:t>
      </w:r>
    </w:p>
    <w:p>
      <w:pPr>
        <w:spacing w:after="0"/>
        <w:ind w:left="0"/>
        <w:jc w:val="both"/>
      </w:pPr>
      <w:r>
        <w:rPr>
          <w:rFonts w:ascii="Times New Roman"/>
          <w:b w:val="false"/>
          <w:i w:val="false"/>
          <w:color w:val="000000"/>
          <w:sz w:val="28"/>
        </w:rPr>
        <w:t>
      3) Қазақстан Республикасы Еңбек Кодексінің 26-бабының 2-бөлігінің 3-тармақшасына сәйкес,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Start w:name="z28" w:id="23"/>
    <w:p>
      <w:pPr>
        <w:spacing w:after="0"/>
        <w:ind w:left="0"/>
        <w:jc w:val="both"/>
      </w:pPr>
      <w:r>
        <w:rPr>
          <w:rFonts w:ascii="Times New Roman"/>
          <w:b w:val="false"/>
          <w:i w:val="false"/>
          <w:color w:val="000000"/>
          <w:sz w:val="28"/>
        </w:rPr>
        <w:t>
      14. Балаларды тасымалдау кезiнде автобустың жүргiзушiсiне рұқсат етілмейді:</w:t>
      </w:r>
    </w:p>
    <w:bookmarkEnd w:id="23"/>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9" w:id="24"/>
    <w:p>
      <w:pPr>
        <w:spacing w:after="0"/>
        <w:ind w:left="0"/>
        <w:jc w:val="both"/>
      </w:pPr>
      <w:r>
        <w:rPr>
          <w:rFonts w:ascii="Times New Roman"/>
          <w:b w:val="false"/>
          <w:i w:val="false"/>
          <w:color w:val="000000"/>
          <w:sz w:val="28"/>
        </w:rPr>
        <w:t>
      15.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4"/>
    <w:bookmarkStart w:name="z30" w:id="25"/>
    <w:p>
      <w:pPr>
        <w:spacing w:after="0"/>
        <w:ind w:left="0"/>
        <w:jc w:val="both"/>
      </w:pPr>
      <w:r>
        <w:rPr>
          <w:rFonts w:ascii="Times New Roman"/>
          <w:b w:val="false"/>
          <w:i w:val="false"/>
          <w:color w:val="000000"/>
          <w:sz w:val="28"/>
        </w:rPr>
        <w:t>
      16.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31" w:id="26"/>
    <w:p>
      <w:pPr>
        <w:spacing w:after="0"/>
        <w:ind w:left="0"/>
        <w:jc w:val="both"/>
      </w:pPr>
      <w:r>
        <w:rPr>
          <w:rFonts w:ascii="Times New Roman"/>
          <w:b w:val="false"/>
          <w:i w:val="false"/>
          <w:color w:val="000000"/>
          <w:sz w:val="28"/>
        </w:rPr>
        <w:t>
      17.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32" w:id="27"/>
    <w:p>
      <w:pPr>
        <w:spacing w:after="0"/>
        <w:ind w:left="0"/>
        <w:jc w:val="left"/>
      </w:pPr>
      <w:r>
        <w:rPr>
          <w:rFonts w:ascii="Times New Roman"/>
          <w:b/>
          <w:i w:val="false"/>
          <w:color w:val="000000"/>
        </w:rPr>
        <w:t xml:space="preserve"> 4-тарау Қорытынды ережелер</w:t>
      </w:r>
    </w:p>
    <w:bookmarkEnd w:id="27"/>
    <w:bookmarkStart w:name="z33" w:id="28"/>
    <w:p>
      <w:pPr>
        <w:spacing w:after="0"/>
        <w:ind w:left="0"/>
        <w:jc w:val="both"/>
      </w:pPr>
      <w:r>
        <w:rPr>
          <w:rFonts w:ascii="Times New Roman"/>
          <w:b w:val="false"/>
          <w:i w:val="false"/>
          <w:color w:val="000000"/>
          <w:sz w:val="28"/>
        </w:rPr>
        <w:t>
      18. Созақ ауданының шалғайдағы елді мекендерде тұратын балаларды жалпы білім беру мектептерге тасымалдау бойынша осы тәртіппен реттелмеген қатынастар Қазақстан Республикасының қолданыстағы заңнамаға сәйкес реттеледі.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