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5839" w14:textId="4605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мемлекеттік орман қоры аумағында тегін, рұқсаттама құжаттарынсыз жабайы өскен жемістерді, жаңғақтарды, саңырауқұлақтарды, жидектерді, дәрілік шикізатты және өзге де орман ресурстарын өз мұқтажы үшін жинауына нормалар бекіту туралы</w:t>
      </w:r>
    </w:p>
    <w:p>
      <w:pPr>
        <w:spacing w:after="0"/>
        <w:ind w:left="0"/>
        <w:jc w:val="both"/>
      </w:pPr>
      <w:r>
        <w:rPr>
          <w:rFonts w:ascii="Times New Roman"/>
          <w:b w:val="false"/>
          <w:i w:val="false"/>
          <w:color w:val="000000"/>
          <w:sz w:val="28"/>
        </w:rPr>
        <w:t>Жетісу облыстық мәслихатының 2024 жылғы 23 қазандағы № 22-133 шешімі. Жетісу облысы Әділет департаментінде 2024 жылы 29 қазанда № 246-19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Орман кодексінің 42-бабының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тармақтарына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Жеке тұлғалардың мемлекеттік орман қоры аумағында тегін, рұқсаттама құжаттарынсыз жабайы өскен жемістерді, жаңғақтарды, саңырауқұлақтарды, жидектерді, дәрілік шикізатты және өзге де орман ресурстарын өз мұқтажы үшін жинауына нормалар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жетекшілік ететін облыс әкімінің орынбасарына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23 қазандағы № 22-133 шешіміне қосымша</w:t>
            </w:r>
          </w:p>
        </w:tc>
      </w:tr>
    </w:tbl>
    <w:bookmarkStart w:name="z14" w:id="4"/>
    <w:p>
      <w:pPr>
        <w:spacing w:after="0"/>
        <w:ind w:left="0"/>
        <w:jc w:val="left"/>
      </w:pPr>
      <w:r>
        <w:rPr>
          <w:rFonts w:ascii="Times New Roman"/>
          <w:b/>
          <w:i w:val="false"/>
          <w:color w:val="000000"/>
        </w:rPr>
        <w:t xml:space="preserve"> Жеке тұлғалардың мемлекеттік орман қоры аумағында тегін, рұқсаттама құжаттарынсыз жабайы өскен жемістерді, жаңғақтарды, саңырауқұлақтарды, жидектерді, дәрілік шикізатты және өзге де орман ресурстарын өз мұқтажы үшін жинау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адамға жинау нормасы,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Өз қажеттіліктеріне дайындау:</w:t>
            </w:r>
          </w:p>
          <w:bookmarkEnd w:id="5"/>
          <w:p>
            <w:pPr>
              <w:spacing w:after="20"/>
              <w:ind w:left="20"/>
              <w:jc w:val="both"/>
            </w:pPr>
            <w:r>
              <w:rPr>
                <w:rFonts w:ascii="Times New Roman"/>
                <w:b w:val="false"/>
                <w:i w:val="false"/>
                <w:color w:val="000000"/>
                <w:sz w:val="20"/>
              </w:rPr>
              <w:t>
қамыс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 дайындауға керекті шеңгел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 дайындауға керекті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Дәрi-дәрмектік өсiмдiктер мен техникалық шикізат, соның ішінде:</w:t>
            </w:r>
          </w:p>
          <w:bookmarkEnd w:id="6"/>
          <w:p>
            <w:pPr>
              <w:spacing w:after="20"/>
              <w:ind w:left="20"/>
              <w:jc w:val="both"/>
            </w:pPr>
            <w:r>
              <w:rPr>
                <w:rFonts w:ascii="Times New Roman"/>
                <w:b w:val="false"/>
                <w:i w:val="false"/>
                <w:color w:val="000000"/>
                <w:sz w:val="20"/>
              </w:rPr>
              <w:t>
шөптер, гүлдер, гүл шоғырлары, бүршiктер мен тамырлар (кептірілмеген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түрінен 1(бір) килограмм, әр түрінен ары кеткенде 3 (үш)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Жабайы жемiс-жидектер мен бүлдiргендер:</w:t>
            </w:r>
          </w:p>
          <w:bookmarkEnd w:id="7"/>
          <w:p>
            <w:pPr>
              <w:spacing w:after="20"/>
              <w:ind w:left="20"/>
              <w:jc w:val="both"/>
            </w:pPr>
            <w:r>
              <w:rPr>
                <w:rFonts w:ascii="Times New Roman"/>
                <w:b w:val="false"/>
                <w:i w:val="false"/>
                <w:color w:val="000000"/>
                <w:sz w:val="20"/>
              </w:rPr>
              <w:t>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жидектер (кептірілмеген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8" w:id="8"/>
    <w:p>
      <w:pPr>
        <w:spacing w:after="0"/>
        <w:ind w:left="0"/>
        <w:jc w:val="both"/>
      </w:pPr>
      <w:r>
        <w:rPr>
          <w:rFonts w:ascii="Times New Roman"/>
          <w:b w:val="false"/>
          <w:i w:val="false"/>
          <w:color w:val="000000"/>
          <w:sz w:val="28"/>
        </w:rPr>
        <w:t xml:space="preserve">
      Ескерту: </w:t>
      </w:r>
    </w:p>
    <w:bookmarkEnd w:id="8"/>
    <w:bookmarkStart w:name="z19" w:id="9"/>
    <w:p>
      <w:pPr>
        <w:spacing w:after="0"/>
        <w:ind w:left="0"/>
        <w:jc w:val="both"/>
      </w:pPr>
      <w:r>
        <w:rPr>
          <w:rFonts w:ascii="Times New Roman"/>
          <w:b w:val="false"/>
          <w:i w:val="false"/>
          <w:color w:val="000000"/>
          <w:sz w:val="28"/>
        </w:rPr>
        <w:t xml:space="preserve">
      Осы кестеде көрсетілген жабайы жемістерді, жаңғақтарды, саңырауқұлақтарды, жидектерді, дәрілік шикізатты және басқа да орман ресурстарын, Қазақстан Республикасы Үкіметінің 2006 жылғы 31 қазандағы "Өсімдіктер мен жануарлардың сирек кездесетін және құрып кету қаупі төнген түрлерінің тізбесін бекіту туралы" № 1034 </w:t>
      </w:r>
      <w:r>
        <w:rPr>
          <w:rFonts w:ascii="Times New Roman"/>
          <w:b w:val="false"/>
          <w:i w:val="false"/>
          <w:color w:val="000000"/>
          <w:sz w:val="28"/>
        </w:rPr>
        <w:t>қаулысына</w:t>
      </w:r>
      <w:r>
        <w:rPr>
          <w:rFonts w:ascii="Times New Roman"/>
          <w:b w:val="false"/>
          <w:i w:val="false"/>
          <w:color w:val="000000"/>
          <w:sz w:val="28"/>
        </w:rPr>
        <w:t xml:space="preserve"> сәйкес, сирек кездесетін және құрып кету қаупі төнген өсімдіктер түрлерінің тізбесін қоспағанда, мемлекеттік орман қоры аумағында өз қажеттіліктері үшін өтеусіз жинауға рұқсат етіледі.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