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2f42" w14:textId="d402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Абай облысы Жарма аудандық мәслихатының 2024 жылғы 26 желтоқсандағы № 20/373-VIII шешімі. Абай облысының Әділет департаментінде 2024 жылғы 30 желтоқсанда № 402-18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4-тармақшасына және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Жарма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Жарма аудандық мәслихатының "Абай облысы Жарма ауданында мүгедектегі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2023 жылғы 27 маусымдағы № 3/46-VII (Нормативтік құқықтық актілерді мемлекеттік тіркеу тізілімінде № 94-18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20/373-VIІI шешіміне</w:t>
            </w:r>
            <w:r>
              <w:br/>
            </w:r>
            <w:r>
              <w:rPr>
                <w:rFonts w:ascii="Times New Roman"/>
                <w:b w:val="false"/>
                <w:i w:val="false"/>
                <w:color w:val="000000"/>
                <w:sz w:val="20"/>
              </w:rPr>
              <w:t>қосымшасы</w:t>
            </w:r>
          </w:p>
        </w:tc>
      </w:tr>
    </w:tbl>
    <w:bookmarkStart w:name="z12" w:id="4"/>
    <w:p>
      <w:pPr>
        <w:spacing w:after="0"/>
        <w:ind w:left="0"/>
        <w:jc w:val="left"/>
      </w:pPr>
      <w:r>
        <w:rPr>
          <w:rFonts w:ascii="Times New Roman"/>
          <w:b/>
          <w:i w:val="false"/>
          <w:color w:val="000000"/>
        </w:rPr>
        <w:t xml:space="preserve">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bookmarkStart w:name="z13" w:id="5"/>
    <w:p>
      <w:pPr>
        <w:spacing w:after="0"/>
        <w:ind w:left="0"/>
        <w:jc w:val="both"/>
      </w:pPr>
      <w:r>
        <w:rPr>
          <w:rFonts w:ascii="Times New Roman"/>
          <w:b w:val="false"/>
          <w:i w:val="false"/>
          <w:color w:val="000000"/>
          <w:sz w:val="28"/>
        </w:rPr>
        <w:t xml:space="preserve">
      1. Осы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4"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 – оқытуға жұмсаған шығындарды өндіріп алу) мүгедектігі бар баланың үйде оқу фактісін растайтын оқу орнының анықтамасы негізінде "Абай облысы Жарма ауданының жұмыспен қамту және әлеуметтік бағдарламалар бөлімі" мемлекеттік мекемесімен (бұдан әрі – Жұмыспен қамту бөлімі) жүргізеді.</w:t>
      </w:r>
    </w:p>
    <w:bookmarkEnd w:id="6"/>
    <w:bookmarkStart w:name="z15" w:id="7"/>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6" w:id="8"/>
    <w:p>
      <w:pPr>
        <w:spacing w:after="0"/>
        <w:ind w:left="0"/>
        <w:jc w:val="both"/>
      </w:pPr>
      <w:r>
        <w:rPr>
          <w:rFonts w:ascii="Times New Roman"/>
          <w:b w:val="false"/>
          <w:i w:val="false"/>
          <w:color w:val="000000"/>
          <w:sz w:val="28"/>
        </w:rPr>
        <w:t>
      4. Оқытуға жұмсаған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7" w:id="9"/>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Жарма ауданынан тыс жерлерге шығу) төлем тиісті жағдайлар туындағаннан кейінгі айдан бастап тоқтатылады.</w:t>
      </w:r>
    </w:p>
    <w:bookmarkEnd w:id="9"/>
    <w:bookmarkStart w:name="z18" w:id="10"/>
    <w:p>
      <w:pPr>
        <w:spacing w:after="0"/>
        <w:ind w:left="0"/>
        <w:jc w:val="both"/>
      </w:pPr>
      <w:r>
        <w:rPr>
          <w:rFonts w:ascii="Times New Roman"/>
          <w:b w:val="false"/>
          <w:i w:val="false"/>
          <w:color w:val="000000"/>
          <w:sz w:val="28"/>
        </w:rPr>
        <w:t>
      Мүгедектігі бар балалар қатарындағы кемтар балалардың ата-аналарының бірі немесе өзге де заңды өкілдері жоғарыда көрсетілген мән-жайлардың басталғаны туралы Жұмыспен қамту бөліміне хабарлауға міндетті.</w:t>
      </w:r>
    </w:p>
    <w:bookmarkEnd w:id="10"/>
    <w:bookmarkStart w:name="z19" w:id="11"/>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ақционерлік қоғамы (бұдан әрі – Мемлекеттік корпорация) немесе "электрондық үкімет" веб-порталы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1"/>
    <w:bookmarkStart w:name="z20" w:id="12"/>
    <w:p>
      <w:pPr>
        <w:spacing w:after="0"/>
        <w:ind w:left="0"/>
        <w:jc w:val="both"/>
      </w:pPr>
      <w:r>
        <w:rPr>
          <w:rFonts w:ascii="Times New Roman"/>
          <w:b w:val="false"/>
          <w:i w:val="false"/>
          <w:color w:val="000000"/>
          <w:sz w:val="28"/>
        </w:rPr>
        <w:t xml:space="preserve">
      Өтініш беруші оқытуға жұмсаған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2"/>
    <w:bookmarkStart w:name="z21" w:id="13"/>
    <w:p>
      <w:pPr>
        <w:spacing w:after="0"/>
        <w:ind w:left="0"/>
        <w:jc w:val="both"/>
      </w:pPr>
      <w:r>
        <w:rPr>
          <w:rFonts w:ascii="Times New Roman"/>
          <w:b w:val="false"/>
          <w:i w:val="false"/>
          <w:color w:val="000000"/>
          <w:sz w:val="28"/>
        </w:rPr>
        <w:t xml:space="preserve">
      7. Тізбеде көзделген құжаттарды ұсынған кезде көрсетілетін қызметті алушыға шығындарды өтеу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корпорацияда тиісті құжаттарды қабылдау туралы қолхат беріледі.</w:t>
      </w:r>
    </w:p>
    <w:bookmarkEnd w:id="13"/>
    <w:bookmarkStart w:name="z22" w:id="14"/>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End w:id="14"/>
    <w:bookmarkStart w:name="z23" w:id="15"/>
    <w:p>
      <w:pPr>
        <w:spacing w:after="0"/>
        <w:ind w:left="0"/>
        <w:jc w:val="both"/>
      </w:pPr>
      <w:r>
        <w:rPr>
          <w:rFonts w:ascii="Times New Roman"/>
          <w:b w:val="false"/>
          <w:i w:val="false"/>
          <w:color w:val="000000"/>
          <w:sz w:val="28"/>
        </w:rPr>
        <w:t>
      8. Өтініш беруші оқытуға жұмсаған шығындарды өндіріп алу бойынша төлемдерді тағайындау үшін тиісті құжаттарды ұсынғаннан кейін Мемлекеттік корпорация бөлімшесінің маманы өтініштің дұрыс толтырылуын және ұсынылған құжаттардың толықтығын тексереді;</w:t>
      </w:r>
    </w:p>
    <w:bookmarkEnd w:id="15"/>
    <w:bookmarkStart w:name="z24" w:id="16"/>
    <w:p>
      <w:pPr>
        <w:spacing w:after="0"/>
        <w:ind w:left="0"/>
        <w:jc w:val="both"/>
      </w:pPr>
      <w:r>
        <w:rPr>
          <w:rFonts w:ascii="Times New Roman"/>
          <w:b w:val="false"/>
          <w:i w:val="false"/>
          <w:color w:val="000000"/>
          <w:sz w:val="28"/>
        </w:rPr>
        <w:t>
      өтінішті "Халыққа қызмет көрсету орталықтарына арналған бірыңғай ақпараттық жүйе" ақпараттық жүйесінде тіркейді және өтініш берушіге тиісті құжаттарды қабылдағаны туралы қолхат береді.</w:t>
      </w:r>
    </w:p>
    <w:bookmarkEnd w:id="16"/>
    <w:bookmarkStart w:name="z25" w:id="17"/>
    <w:p>
      <w:pPr>
        <w:spacing w:after="0"/>
        <w:ind w:left="0"/>
        <w:jc w:val="both"/>
      </w:pPr>
      <w:r>
        <w:rPr>
          <w:rFonts w:ascii="Times New Roman"/>
          <w:b w:val="false"/>
          <w:i w:val="false"/>
          <w:color w:val="000000"/>
          <w:sz w:val="28"/>
        </w:rPr>
        <w:t xml:space="preserve">
      Көрсетілетін қызметті алушы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көзделген тізбеге сай құжаттардың толық емес топтамасын және (немесе) қолданылу мерзімі өткен құжаттарды ұсынғанда Мемлекеттік корпорацияның қызметкері шығындарды өтеу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
    <w:bookmarkStart w:name="z26" w:id="18"/>
    <w:p>
      <w:pPr>
        <w:spacing w:after="0"/>
        <w:ind w:left="0"/>
        <w:jc w:val="both"/>
      </w:pPr>
      <w:r>
        <w:rPr>
          <w:rFonts w:ascii="Times New Roman"/>
          <w:b w:val="false"/>
          <w:i w:val="false"/>
          <w:color w:val="000000"/>
          <w:sz w:val="28"/>
        </w:rPr>
        <w:t xml:space="preserve">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18"/>
    <w:bookmarkStart w:name="z27" w:id="19"/>
    <w:p>
      <w:pPr>
        <w:spacing w:after="0"/>
        <w:ind w:left="0"/>
        <w:jc w:val="both"/>
      </w:pPr>
      <w:r>
        <w:rPr>
          <w:rFonts w:ascii="Times New Roman"/>
          <w:b w:val="false"/>
          <w:i w:val="false"/>
          <w:color w:val="000000"/>
          <w:sz w:val="28"/>
        </w:rPr>
        <w:t xml:space="preserve">
      ҚР ӘРПК </w:t>
      </w:r>
      <w:r>
        <w:rPr>
          <w:rFonts w:ascii="Times New Roman"/>
          <w:b w:val="false"/>
          <w:i w:val="false"/>
          <w:color w:val="000000"/>
          <w:sz w:val="28"/>
        </w:rPr>
        <w:t>73-бабының</w:t>
      </w:r>
      <w:r>
        <w:rPr>
          <w:rFonts w:ascii="Times New Roman"/>
          <w:b w:val="false"/>
          <w:i w:val="false"/>
          <w:color w:val="000000"/>
          <w:sz w:val="28"/>
        </w:rPr>
        <w:t xml:space="preserve"> 3-тармағына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bookmarkEnd w:id="19"/>
    <w:bookmarkStart w:name="z28" w:id="20"/>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End w:id="20"/>
    <w:bookmarkStart w:name="z29" w:id="21"/>
    <w:p>
      <w:pPr>
        <w:spacing w:after="0"/>
        <w:ind w:left="0"/>
        <w:jc w:val="both"/>
      </w:pPr>
      <w:r>
        <w:rPr>
          <w:rFonts w:ascii="Times New Roman"/>
          <w:b w:val="false"/>
          <w:i w:val="false"/>
          <w:color w:val="000000"/>
          <w:sz w:val="28"/>
        </w:rPr>
        <w:t xml:space="preserve">
      9. Көрсетілетін қызметті беруші құжаттарды тіркеген күннен бастап сегіз жұмыс күні ішінде уәкілетті орган ұсынылған құжаттарды қарайды, шығындарды өтеу бойынша төлемді тағайындау туралы немесе тағайындаудан бас тарту туралы шешім қабылдайды, мемлекеттік қызметті көрсету нәтижесін не бас тарту себептері көрсетілген жауапты Мемлекеттік корпорацияға немесе уәкілетті орган басшысының электрондық цифрлық қолтаңбасы арқылы қол қойылған электрондық құжат нысанында өтініш берушінің "Жеке кабинетіне" жібереді. </w:t>
      </w:r>
    </w:p>
    <w:bookmarkEnd w:id="21"/>
    <w:bookmarkStart w:name="z30" w:id="22"/>
    <w:p>
      <w:pPr>
        <w:spacing w:after="0"/>
        <w:ind w:left="0"/>
        <w:jc w:val="both"/>
      </w:pPr>
      <w:r>
        <w:rPr>
          <w:rFonts w:ascii="Times New Roman"/>
          <w:b w:val="false"/>
          <w:i w:val="false"/>
          <w:color w:val="000000"/>
          <w:sz w:val="28"/>
        </w:rPr>
        <w:t>
      Мемлекеттік қызмет көрсету нәтижесі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көрсеткенде жүзеге асырылады.</w:t>
      </w:r>
    </w:p>
    <w:bookmarkEnd w:id="22"/>
    <w:bookmarkStart w:name="z31" w:id="23"/>
    <w:p>
      <w:pPr>
        <w:spacing w:after="0"/>
        <w:ind w:left="0"/>
        <w:jc w:val="both"/>
      </w:pPr>
      <w:r>
        <w:rPr>
          <w:rFonts w:ascii="Times New Roman"/>
          <w:b w:val="false"/>
          <w:i w:val="false"/>
          <w:color w:val="000000"/>
          <w:sz w:val="28"/>
        </w:rPr>
        <w:t>
      10. Мүгедектігі бар балалар қатарындағы кемтар балаларды жеке оқыту жоспары бойынша үйде оқытуға жұмсаған шығындарын өндіріп алу мөлшері ай сайын әр мүгедектігі бар балаға он айлық есептік көрсеткішке тең.</w:t>
      </w:r>
    </w:p>
    <w:bookmarkEnd w:id="23"/>
    <w:bookmarkStart w:name="z32" w:id="24"/>
    <w:p>
      <w:pPr>
        <w:spacing w:after="0"/>
        <w:ind w:left="0"/>
        <w:jc w:val="both"/>
      </w:pPr>
      <w:r>
        <w:rPr>
          <w:rFonts w:ascii="Times New Roman"/>
          <w:b w:val="false"/>
          <w:i w:val="false"/>
          <w:color w:val="000000"/>
          <w:sz w:val="28"/>
        </w:rPr>
        <w:t>
      11. Оқытуға жұмсаған шығындарды өндіріп алудан бас тарту негіздері:</w:t>
      </w:r>
    </w:p>
    <w:bookmarkEnd w:id="24"/>
    <w:bookmarkStart w:name="z33" w:id="2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25"/>
    <w:bookmarkStart w:name="z34" w:id="26"/>
    <w:p>
      <w:pPr>
        <w:spacing w:after="0"/>
        <w:ind w:left="0"/>
        <w:jc w:val="both"/>
      </w:pPr>
      <w:r>
        <w:rPr>
          <w:rFonts w:ascii="Times New Roman"/>
          <w:b w:val="false"/>
          <w:i w:val="false"/>
          <w:color w:val="000000"/>
          <w:sz w:val="28"/>
        </w:rPr>
        <w:t>
      2) көрсетілетін қызметті алушының және (немесе) ұсынылған материалдардың, деректер мен мәліметтердің Қазақстан Республикасының нормативтік құқықтық актілерімен белгіленген талаптарға сәйкес келмеуі);</w:t>
      </w:r>
    </w:p>
    <w:bookmarkEnd w:id="26"/>
    <w:bookmarkStart w:name="z35" w:id="27"/>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27"/>
    <w:bookmarkStart w:name="z36" w:id="28"/>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28"/>
    <w:bookmarkStart w:name="z37" w:id="29"/>
    <w:p>
      <w:pPr>
        <w:spacing w:after="0"/>
        <w:ind w:left="0"/>
        <w:jc w:val="both"/>
      </w:pPr>
      <w:r>
        <w:rPr>
          <w:rFonts w:ascii="Times New Roman"/>
          <w:b w:val="false"/>
          <w:i w:val="false"/>
          <w:color w:val="000000"/>
          <w:sz w:val="28"/>
        </w:rPr>
        <w:t xml:space="preserve">
      12. ҚР ӘРПК </w:t>
      </w:r>
      <w:r>
        <w:rPr>
          <w:rFonts w:ascii="Times New Roman"/>
          <w:b w:val="false"/>
          <w:i w:val="false"/>
          <w:color w:val="000000"/>
          <w:sz w:val="28"/>
        </w:rPr>
        <w:t>91-бабының</w:t>
      </w:r>
      <w:r>
        <w:rPr>
          <w:rFonts w:ascii="Times New Roman"/>
          <w:b w:val="false"/>
          <w:i w:val="false"/>
          <w:color w:val="000000"/>
          <w:sz w:val="28"/>
        </w:rPr>
        <w:t xml:space="preserve"> 1-тармағына сәйкес көрсетілетін қызметті алушы көрсетілетін қызметті берушінің шешіміне, әрекетіне (әрекетсіздігіне) шағым жасауға құқылы.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