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480e" w14:textId="4a24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маусымдағы № 172 шешімі. Қазақстан Республикасының Әділет министрлігінде 2022 жылғы 17 маусымда № 28509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20284 болып тіркелген)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30,91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