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b333" w14:textId="fecb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үй жануарларын ұстау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2022 жылғы 30 қыркүйектегі № 237/32-VII шешімі. Қазақстан Республикасының Әділет министрлігінде 2022 жылғы 17 қазанда № 30184 болып тіркелді. Күші жойылды - Астана қаласы мәслихатының 2025 жылғы 14 ақпандағы № 271/34-VIII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14.02.2025 </w:t>
      </w:r>
      <w:r>
        <w:rPr>
          <w:rFonts w:ascii="Times New Roman"/>
          <w:b w:val="false"/>
          <w:i w:val="false"/>
          <w:color w:val="ff0000"/>
          <w:sz w:val="28"/>
        </w:rPr>
        <w:t>№ 271/34-VIII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Ұсынылып отырған Астана қаласында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237/32-VII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Астана қаласында үй жануарларын ұстау және серуендету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Заңының 6-бап, </w:t>
      </w:r>
      <w:r>
        <w:rPr>
          <w:rFonts w:ascii="Times New Roman"/>
          <w:b w:val="false"/>
          <w:i w:val="false"/>
          <w:color w:val="000000"/>
          <w:sz w:val="28"/>
        </w:rPr>
        <w:t>2-2-тармағына</w:t>
      </w:r>
      <w:r>
        <w:rPr>
          <w:rFonts w:ascii="Times New Roman"/>
          <w:b w:val="false"/>
          <w:i w:val="false"/>
          <w:color w:val="000000"/>
          <w:sz w:val="28"/>
        </w:rPr>
        <w:t xml:space="preserve">, "Жануарларға жауапкершілікпен қарау туралы" Қазақстан Республикасының Заңының 9-бабының 1 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(бұдан әрі – Заң) әзірленді және үй жануарларын ұстаудың және серуендетудің тәртібін белгілейді.</w:t>
      </w:r>
    </w:p>
    <w:bookmarkEnd w:id="5"/>
    <w:bookmarkStart w:name="z8"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9"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0" w:id="8"/>
    <w:p>
      <w:pPr>
        <w:spacing w:after="0"/>
        <w:ind w:left="0"/>
        <w:jc w:val="both"/>
      </w:pPr>
      <w:r>
        <w:rPr>
          <w:rFonts w:ascii="Times New Roman"/>
          <w:b w:val="false"/>
          <w:i w:val="false"/>
          <w:color w:val="000000"/>
          <w:sz w:val="28"/>
        </w:rPr>
        <w:t>
      2) жауапты адам – жануар иесінің Заңда белгіленген құқықтары мен міндеттерін жануар иесінің жазбаша тапсырмасы бойынша өзіне алатын адам;</w:t>
      </w:r>
    </w:p>
    <w:bookmarkEnd w:id="8"/>
    <w:bookmarkStart w:name="z11" w:id="9"/>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9"/>
    <w:bookmarkStart w:name="z12"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жататындығына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13" w:id="11"/>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1"/>
    <w:bookmarkStart w:name="z14" w:id="12"/>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15" w:id="13"/>
    <w:p>
      <w:pPr>
        <w:spacing w:after="0"/>
        <w:ind w:left="0"/>
        <w:jc w:val="both"/>
      </w:pPr>
      <w:r>
        <w:rPr>
          <w:rFonts w:ascii="Times New Roman"/>
          <w:b w:val="false"/>
          <w:i w:val="false"/>
          <w:color w:val="000000"/>
          <w:sz w:val="28"/>
        </w:rPr>
        <w:t>
      7) аулау қызметі – жануарларды аулаумен, уақытша ұстаумен және жансыздандырумен айналысатын Астана қаласының жергілікті атқарушы органы құрған мемлекеттік ветеринариялық ұйым, сондай-ақ жеке кәсіпкерлер және мемлекеттік емес заңды тұлғалар.</w:t>
      </w:r>
    </w:p>
    <w:bookmarkEnd w:id="13"/>
    <w:bookmarkStart w:name="z16" w:id="14"/>
    <w:p>
      <w:pPr>
        <w:spacing w:after="0"/>
        <w:ind w:left="0"/>
        <w:jc w:val="left"/>
      </w:pPr>
      <w:r>
        <w:rPr>
          <w:rFonts w:ascii="Times New Roman"/>
          <w:b/>
          <w:i w:val="false"/>
          <w:color w:val="000000"/>
        </w:rPr>
        <w:t xml:space="preserve"> 2-тарау. Үй жануарларын ұстаудың тәртібі</w:t>
      </w:r>
    </w:p>
    <w:bookmarkEnd w:id="14"/>
    <w:bookmarkStart w:name="z17" w:id="15"/>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5"/>
    <w:bookmarkStart w:name="z18" w:id="16"/>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келеді, олардың табиғи қажеттерін қанағаттандырады;</w:t>
      </w:r>
    </w:p>
    <w:bookmarkEnd w:id="16"/>
    <w:bookmarkStart w:name="z19" w:id="17"/>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w:t>
      </w:r>
    </w:p>
    <w:bookmarkEnd w:id="17"/>
    <w:bookmarkStart w:name="z20" w:id="18"/>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18"/>
    <w:bookmarkStart w:name="z21" w:id="19"/>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9"/>
    <w:bookmarkStart w:name="z22" w:id="2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0"/>
    <w:bookmarkStart w:name="z23" w:id="21"/>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1"/>
    <w:bookmarkStart w:name="z24" w:id="22"/>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2"/>
    <w:bookmarkStart w:name="z25" w:id="23"/>
    <w:p>
      <w:pPr>
        <w:spacing w:after="0"/>
        <w:ind w:left="0"/>
        <w:jc w:val="both"/>
      </w:pPr>
      <w:r>
        <w:rPr>
          <w:rFonts w:ascii="Times New Roman"/>
          <w:b w:val="false"/>
          <w:i w:val="false"/>
          <w:color w:val="000000"/>
          <w:sz w:val="28"/>
        </w:rPr>
        <w:t>
      4) асүйлер мен жатақхана дәліздерінде.</w:t>
      </w:r>
    </w:p>
    <w:bookmarkEnd w:id="23"/>
    <w:bookmarkStart w:name="z26" w:id="24"/>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4"/>
    <w:bookmarkStart w:name="z27" w:id="25"/>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5"/>
    <w:bookmarkStart w:name="z28" w:id="26"/>
    <w:p>
      <w:pPr>
        <w:spacing w:after="0"/>
        <w:ind w:left="0"/>
        <w:jc w:val="both"/>
      </w:pPr>
      <w:r>
        <w:rPr>
          <w:rFonts w:ascii="Times New Roman"/>
          <w:b w:val="false"/>
          <w:i w:val="false"/>
          <w:color w:val="000000"/>
          <w:sz w:val="28"/>
        </w:rPr>
        <w:t>
      8. Бау-бақша, бағбандық, саяжай кооперативтерінің, демалыс үйлерінің аумақтарында үй жануарларын Қазақстан Республикасының денсаулық сақтау саласындағы заңнамаларының талаптарын сақтай отырып, ұстауға жол беріледі.</w:t>
      </w:r>
    </w:p>
    <w:bookmarkEnd w:id="26"/>
    <w:bookmarkStart w:name="z29" w:id="27"/>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Республикасының денсаулық сақтау саласындағы заңнамасы сақталғанда, жатақханалар мен қонақ үйлерде белгіленген ішкі тәртіп қағидаларына сәйкес, көрсетілген ұйымдардың келісімімен жол беріледі.</w:t>
      </w:r>
    </w:p>
    <w:bookmarkEnd w:id="27"/>
    <w:bookmarkStart w:name="z30" w:id="28"/>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8"/>
    <w:bookmarkStart w:name="z31" w:id="29"/>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9"/>
    <w:bookmarkStart w:name="z32" w:id="30"/>
    <w:p>
      <w:pPr>
        <w:spacing w:after="0"/>
        <w:ind w:left="0"/>
        <w:jc w:val="both"/>
      </w:pPr>
      <w:r>
        <w:rPr>
          <w:rFonts w:ascii="Times New Roman"/>
          <w:b w:val="false"/>
          <w:i w:val="false"/>
          <w:color w:val="000000"/>
          <w:sz w:val="28"/>
        </w:rPr>
        <w:t>
      2) үшінші адамдарға уақытша күтіп-бағуға береді;</w:t>
      </w:r>
    </w:p>
    <w:bookmarkEnd w:id="30"/>
    <w:bookmarkStart w:name="z33" w:id="31"/>
    <w:p>
      <w:pPr>
        <w:spacing w:after="0"/>
        <w:ind w:left="0"/>
        <w:jc w:val="both"/>
      </w:pPr>
      <w:r>
        <w:rPr>
          <w:rFonts w:ascii="Times New Roman"/>
          <w:b w:val="false"/>
          <w:i w:val="false"/>
          <w:color w:val="000000"/>
          <w:sz w:val="28"/>
        </w:rPr>
        <w:t>
      3) зоологиялық жатынжайға орналастырады.</w:t>
      </w:r>
    </w:p>
    <w:bookmarkEnd w:id="31"/>
    <w:bookmarkStart w:name="z34" w:id="32"/>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2"/>
    <w:bookmarkStart w:name="z35" w:id="33"/>
    <w:p>
      <w:pPr>
        <w:spacing w:after="0"/>
        <w:ind w:left="0"/>
        <w:jc w:val="both"/>
      </w:pPr>
      <w:r>
        <w:rPr>
          <w:rFonts w:ascii="Times New Roman"/>
          <w:b w:val="false"/>
          <w:i w:val="false"/>
          <w:color w:val="000000"/>
          <w:sz w:val="28"/>
        </w:rPr>
        <w:t>
      12. Иттер олардың өздігінен серуендеуін және адамдар мен жануарларға шабуыл жасауын болдырмайтын жағдайларда ұсталады. Мұндай жағдайлар болмаған жағдайда ит байланады немесе үйшікте болады.</w:t>
      </w:r>
    </w:p>
    <w:bookmarkEnd w:id="33"/>
    <w:bookmarkStart w:name="z36" w:id="34"/>
    <w:p>
      <w:pPr>
        <w:spacing w:after="0"/>
        <w:ind w:left="0"/>
        <w:jc w:val="left"/>
      </w:pPr>
      <w:r>
        <w:rPr>
          <w:rFonts w:ascii="Times New Roman"/>
          <w:b/>
          <w:i w:val="false"/>
          <w:color w:val="000000"/>
        </w:rPr>
        <w:t xml:space="preserve"> 3-тарау. Үй жануарларын серуендету тәртібі</w:t>
      </w:r>
    </w:p>
    <w:bookmarkEnd w:id="34"/>
    <w:bookmarkStart w:name="z37" w:id="35"/>
    <w:p>
      <w:pPr>
        <w:spacing w:after="0"/>
        <w:ind w:left="0"/>
        <w:jc w:val="both"/>
      </w:pPr>
      <w:r>
        <w:rPr>
          <w:rFonts w:ascii="Times New Roman"/>
          <w:b w:val="false"/>
          <w:i w:val="false"/>
          <w:color w:val="000000"/>
          <w:sz w:val="28"/>
        </w:rPr>
        <w:t>
      13. Үй жануарларын серуендету жеке тұлғалардың және басқа жануарлардың қауіпсіздігі қамтамасыз етілген жағдайда, соңымен қатар жеке және заңды тұлғалардың мүлкіне зиян келтіруден қорғалған жағдайда жүзеге асырылады.</w:t>
      </w:r>
    </w:p>
    <w:bookmarkEnd w:id="35"/>
    <w:bookmarkStart w:name="z38" w:id="36"/>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Қағидаларда белгілеген тәртіппен үй жануарларын серуендету ережелерін сақтайды.</w:t>
      </w:r>
    </w:p>
    <w:bookmarkEnd w:id="36"/>
    <w:bookmarkStart w:name="z39" w:id="37"/>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37"/>
    <w:bookmarkStart w:name="z40" w:id="38"/>
    <w:p>
      <w:pPr>
        <w:spacing w:after="0"/>
        <w:ind w:left="0"/>
        <w:jc w:val="both"/>
      </w:pPr>
      <w:r>
        <w:rPr>
          <w:rFonts w:ascii="Times New Roman"/>
          <w:b w:val="false"/>
          <w:i w:val="false"/>
          <w:color w:val="000000"/>
          <w:sz w:val="28"/>
        </w:rPr>
        <w:t>
      1) үй жануарларын тыйым салу белгісімен белгіленбеген орындарда ұзындығы 2 (екі) метрден аспайтын қарғы баумен тұмылдырықсыз серуендету, бұл ретте жануардың иесі өзімен бірге тұмылдырық алып жүруді, ол қажет болған кезде итке дереу кигізуді;</w:t>
      </w:r>
    </w:p>
    <w:bookmarkEnd w:id="38"/>
    <w:bookmarkStart w:name="z41" w:id="39"/>
    <w:p>
      <w:pPr>
        <w:spacing w:after="0"/>
        <w:ind w:left="0"/>
        <w:jc w:val="both"/>
      </w:pPr>
      <w:r>
        <w:rPr>
          <w:rFonts w:ascii="Times New Roman"/>
          <w:b w:val="false"/>
          <w:i w:val="false"/>
          <w:color w:val="000000"/>
          <w:sz w:val="28"/>
        </w:rPr>
        <w:t>
      2) жергілікті атқарушы органдармен белгіленген жерлерде, итке тұмылдырықты уақтылы кигізеді және серуендету орындарда қарғы баудың лайықты ұзындығын реттеуді;</w:t>
      </w:r>
    </w:p>
    <w:bookmarkEnd w:id="39"/>
    <w:bookmarkStart w:name="z42" w:id="40"/>
    <w:p>
      <w:pPr>
        <w:spacing w:after="0"/>
        <w:ind w:left="0"/>
        <w:jc w:val="both"/>
      </w:pPr>
      <w:r>
        <w:rPr>
          <w:rFonts w:ascii="Times New Roman"/>
          <w:b w:val="false"/>
          <w:i w:val="false"/>
          <w:color w:val="000000"/>
          <w:sz w:val="28"/>
        </w:rPr>
        <w:t>
      3) үй жануарының айналасындағыларға алаңдаушылық және кедергі келтірмеуді, ит және/немесе мысық серуендеу орындарында табиғи физиологиялық қажеттіліктерін (нәжіс) қанағаттандыру жағдайында, оның салдарын иесі дереу жою керек.</w:t>
      </w:r>
    </w:p>
    <w:bookmarkEnd w:id="40"/>
    <w:bookmarkStart w:name="z43" w:id="41"/>
    <w:p>
      <w:pPr>
        <w:spacing w:after="0"/>
        <w:ind w:left="0"/>
        <w:jc w:val="both"/>
      </w:pPr>
      <w:r>
        <w:rPr>
          <w:rFonts w:ascii="Times New Roman"/>
          <w:b w:val="false"/>
          <w:i w:val="false"/>
          <w:color w:val="000000"/>
          <w:sz w:val="28"/>
        </w:rPr>
        <w:t>
      4) үй жануары көшеден өткен кезде немесе магистральдарға жақын серуендеген кезде жол-көлік оқиғаларын және жол бойында иттің өлімін болдырмау үшін оған тұмылдырық кигізіледі және 1,5 (бір жарым) метрден аспайтын қысқа мойын жіпте ұсталады;</w:t>
      </w:r>
    </w:p>
    <w:bookmarkEnd w:id="41"/>
    <w:bookmarkStart w:name="z44" w:id="42"/>
    <w:p>
      <w:pPr>
        <w:spacing w:after="0"/>
        <w:ind w:left="0"/>
        <w:jc w:val="both"/>
      </w:pPr>
      <w:r>
        <w:rPr>
          <w:rFonts w:ascii="Times New Roman"/>
          <w:b w:val="false"/>
          <w:i w:val="false"/>
          <w:color w:val="000000"/>
          <w:sz w:val="28"/>
        </w:rPr>
        <w:t>
      5)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қалдыруға рұқсат етіледі.</w:t>
      </w:r>
    </w:p>
    <w:bookmarkEnd w:id="42"/>
    <w:bookmarkStart w:name="z45" w:id="43"/>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құрылыс алаңдарында,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3"/>
    <w:bookmarkStart w:name="z46" w:id="44"/>
    <w:p>
      <w:pPr>
        <w:spacing w:after="0"/>
        <w:ind w:left="0"/>
        <w:jc w:val="both"/>
      </w:pPr>
      <w:r>
        <w:rPr>
          <w:rFonts w:ascii="Times New Roman"/>
          <w:b w:val="false"/>
          <w:i w:val="false"/>
          <w:color w:val="000000"/>
          <w:sz w:val="28"/>
        </w:rPr>
        <w:t>
      17. Елді мекен аумағында:</w:t>
      </w:r>
    </w:p>
    <w:bookmarkEnd w:id="44"/>
    <w:bookmarkStart w:name="z47" w:id="45"/>
    <w:p>
      <w:pPr>
        <w:spacing w:after="0"/>
        <w:ind w:left="0"/>
        <w:jc w:val="both"/>
      </w:pPr>
      <w:r>
        <w:rPr>
          <w:rFonts w:ascii="Times New Roman"/>
          <w:b w:val="false"/>
          <w:i w:val="false"/>
          <w:color w:val="000000"/>
          <w:sz w:val="28"/>
        </w:rPr>
        <w:t>
      1) иттердің өздігінен серуендеуіне;</w:t>
      </w:r>
    </w:p>
    <w:bookmarkEnd w:id="45"/>
    <w:bookmarkStart w:name="z48" w:id="46"/>
    <w:p>
      <w:pPr>
        <w:spacing w:after="0"/>
        <w:ind w:left="0"/>
        <w:jc w:val="both"/>
      </w:pPr>
      <w:r>
        <w:rPr>
          <w:rFonts w:ascii="Times New Roman"/>
          <w:b w:val="false"/>
          <w:i w:val="false"/>
          <w:color w:val="000000"/>
          <w:sz w:val="28"/>
        </w:rPr>
        <w:t>
      2) үй жануарларының іс-әрекетін бақылауға қабілеті жоқ, оның ішінде алкогольден, есірткіден, уытқұмарлықтан масаң күйдегілерге қоғамдық орындарда және көлікте үй жануарларын серуендетуге;</w:t>
      </w:r>
    </w:p>
    <w:bookmarkEnd w:id="46"/>
    <w:bookmarkStart w:name="z49" w:id="47"/>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өзге де аумақтарда үй жануарларын серуендетуге;</w:t>
      </w:r>
    </w:p>
    <w:bookmarkEnd w:id="47"/>
    <w:bookmarkStart w:name="z50" w:id="48"/>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bookmarkEnd w:id="48"/>
    <w:bookmarkStart w:name="z51" w:id="49"/>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bookmarkEnd w:id="49"/>
    <w:bookmarkStart w:name="z52" w:id="50"/>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bookmarkEnd w:id="50"/>
    <w:bookmarkStart w:name="z53" w:id="51"/>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астананың жергілікті атқарушы органы жабдықтайды.</w:t>
      </w:r>
    </w:p>
    <w:bookmarkEnd w:id="51"/>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