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b9a7" w14:textId="986b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Құрық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14 сәуірдегі № 110 қаулысы. Шығыс Қазақстан облысының Әділет департаментінде 2021 жылғы 23 сәуірде № 8672 болып тіркелді</w:t>
      </w:r>
    </w:p>
    <w:p>
      <w:pPr>
        <w:spacing w:after="0"/>
        <w:ind w:left="0"/>
        <w:jc w:val="both"/>
      </w:pPr>
      <w:bookmarkStart w:name="z6" w:id="0"/>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u w:val="single"/>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u w:val="single"/>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Құрық өзенінің су қорғау аймағы мен су қорғау белдеуі;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Құрық өзенінің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2021 жылғы 14 сәуірдегі </w:t>
            </w:r>
            <w:r>
              <w:br/>
            </w:r>
            <w:r>
              <w:rPr>
                <w:rFonts w:ascii="Times New Roman"/>
                <w:b w:val="false"/>
                <w:i w:val="false"/>
                <w:color w:val="000000"/>
                <w:sz w:val="20"/>
              </w:rPr>
              <w:t>№ 110 қаулысына қосымша</w:t>
            </w:r>
          </w:p>
        </w:tc>
      </w:tr>
    </w:tbl>
    <w:p>
      <w:pPr>
        <w:spacing w:after="0"/>
        <w:ind w:left="0"/>
        <w:jc w:val="left"/>
      </w:pPr>
      <w:r>
        <w:rPr>
          <w:rFonts w:ascii="Times New Roman"/>
          <w:b/>
          <w:i w:val="false"/>
          <w:color w:val="000000"/>
        </w:rPr>
        <w:t xml:space="preserve"> Шығыс Қазақстан облысы Ұлан ауданындағы Құрық өзенінің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164"/>
        <w:gridCol w:w="2164"/>
        <w:gridCol w:w="1553"/>
        <w:gridCol w:w="2575"/>
        <w:gridCol w:w="1348"/>
        <w:gridCol w:w="1145"/>
      </w:tblGrid>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өзені, сол жақ жағалау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