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fff3" w14:textId="96df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30 желтоқсандағы "Аққулы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306/62 шешіміне өзгеріс енгізу туралы</w:t>
      </w:r>
    </w:p>
    <w:p>
      <w:pPr>
        <w:spacing w:after="0"/>
        <w:ind w:left="0"/>
        <w:jc w:val="both"/>
      </w:pPr>
      <w:r>
        <w:rPr>
          <w:rFonts w:ascii="Times New Roman"/>
          <w:b w:val="false"/>
          <w:i w:val="false"/>
          <w:color w:val="000000"/>
          <w:sz w:val="28"/>
        </w:rPr>
        <w:t>Павлодар облысы Аққулы аудандық мәслихатының 2021 жылғы 29 сәуірдегі № 22/3 шешімі. Павлодар облысының Әділет департаментінде 2021 жылғы 19 мамырда № 7285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30 желтоқсандағы "Аққулы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7152 болып тіркелген) № 306/62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1 - қосымшасындағы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Аққулы ауданында жиналыс, митинг нысанында бейбіт жиналыстарды ұйымдастыру және өткізу үшін арнайы орын:</w:t>
      </w:r>
    </w:p>
    <w:bookmarkEnd w:id="3"/>
    <w:p>
      <w:pPr>
        <w:spacing w:after="0"/>
        <w:ind w:left="0"/>
        <w:jc w:val="both"/>
      </w:pPr>
      <w:r>
        <w:rPr>
          <w:rFonts w:ascii="Times New Roman"/>
          <w:b w:val="false"/>
          <w:i w:val="false"/>
          <w:color w:val="000000"/>
          <w:sz w:val="28"/>
        </w:rPr>
        <w:t>
      Аққулы ауылының Серік Хамзин көшесі бойынша орналасқан Ауған-жауынгерлерінің саябағы. Жиналыс, митинг нысанында бейбіт жиналыстарды ұйымдастыру және өткізу үшін шекті толу нормасы - сексен адам.".</w:t>
      </w:r>
    </w:p>
    <w:bookmarkStart w:name="z5" w:id="4"/>
    <w:p>
      <w:pPr>
        <w:spacing w:after="0"/>
        <w:ind w:left="0"/>
        <w:jc w:val="both"/>
      </w:pPr>
      <w:r>
        <w:rPr>
          <w:rFonts w:ascii="Times New Roman"/>
          <w:b w:val="false"/>
          <w:i w:val="false"/>
          <w:color w:val="000000"/>
          <w:sz w:val="28"/>
        </w:rPr>
        <w:t>
      2. Осы шешімнің орындалуын бақылау аудандық мәслихатының бюджет, экономикалық реформалар және аймақтық дамыту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Аққулы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