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bd7ff" w14:textId="7ebd7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әлеуметтік қамсыздандыру және мәдениет саласындағы мамандарға жоғарылатылған лауазымдық айлықақылар мен тарифтік мөлшерлемелер белгілеу туралы</w:t>
      </w:r>
    </w:p>
    <w:p>
      <w:pPr>
        <w:spacing w:after="0"/>
        <w:ind w:left="0"/>
        <w:jc w:val="both"/>
      </w:pPr>
      <w:r>
        <w:rPr>
          <w:rFonts w:ascii="Times New Roman"/>
          <w:b w:val="false"/>
          <w:i w:val="false"/>
          <w:color w:val="000000"/>
          <w:sz w:val="28"/>
        </w:rPr>
        <w:t>Атырау облысы Жылыой аудандық мәслихатының 2020 жылғы 9 маусымдағы № 47-5 шешімі. Атырау облысының Әділет департаментінде 2020 жылғы 23 маусымда № 4675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Атырау облысы Жылыой аудандық мәслихатының 24.05.2022 № </w:t>
      </w:r>
      <w:r>
        <w:rPr>
          <w:rFonts w:ascii="Times New Roman"/>
          <w:b w:val="false"/>
          <w:i w:val="false"/>
          <w:color w:val="ff0000"/>
          <w:sz w:val="28"/>
        </w:rPr>
        <w:t>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Жылыой аудандық мәслихаты ШЕШІМ ҚАБЫЛДАДЫ:</w:t>
      </w:r>
    </w:p>
    <w:bookmarkEnd w:id="0"/>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әлеуметтік қамсыздандыру және мәдениет саласындағы мамандарға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Атырау облысы Жылыой аудандық мәслихатының 24.05.2022 № </w:t>
      </w:r>
      <w:r>
        <w:rPr>
          <w:rFonts w:ascii="Times New Roman"/>
          <w:b w:val="false"/>
          <w:i w:val="false"/>
          <w:color w:val="000000"/>
          <w:sz w:val="28"/>
        </w:rPr>
        <w:t>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2. Осы шешімнің орындалуын бақылау аудандық мәслихаттың бюджет, қаржы, экономика және кәсіпкерлікті дамыту мәселелері жөніндегі тұрақты комиссиясына (Ү. Жақашев) жүктелсін.</w:t>
      </w:r>
    </w:p>
    <w:bookmarkEnd w:id="1"/>
    <w:bookmarkStart w:name="z7" w:id="2"/>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 және 2020 жылғы 1 қаңтардан бастап туындаған қатынастарға қолданылады.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Балжигитов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хатшысының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Жамалов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