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362" w14:textId="13d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кентінің, Красногор ауылының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14 қаңтардағы № 383 шешімі. Қостанай облысының Әділет департаментінде 2020 жылғы 15 қаңтарда № 8898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42247,0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15791,0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26393,0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633752,2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- 591505,2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591505,2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(облыстық маңызы бар қала) бюджеттен Октябрь кентінің бюджетіне берілетін бюджеттік субвенциялардың көлемі 21393,0 мың теңге құрайтыны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 Октябрь кентінің 2020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Лисаков қаласы Красногор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15146,0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14646,0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15146,0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Лисаков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аудандық (облыстық маңызы бар қала) бюджеттен Красногор ауылының бюджетіне берілетін бюджеттік субвенциялардың көлемі 14646,0 мың теңге құрайтыны ескерілсін.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 Красногор ауылының 2020 жылға арналған бюджетін атқару процесінде секвестрлеуге жатпайтын бюджеттік бағдарламалардың тізбесі бекітілсін.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Писаренко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2020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2020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Лисаков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аулының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бюджетін атқару процесінде секвестрлеуге жатпайтын 2020 жылға арналған бюджеттік бағдарламалардың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