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99ab" w14:textId="83c9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Саран қалалық мәслихатының 2019 жылғы 24 желтоқсандағы 43 сессиясының № 470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 қыркүйектегі № 534 шешімі. Қарағанды облысының Әділет департаментінде 2020 жылғы 15 қыркүйекте № 6038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Саран қалалық мәслихатының 2019 жылғы 24 желтоқсандағы 43 сессиясының № 470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5652 болып тіркелген, Қазақстан Республикасының нормативтік құқықтық актілердің электрондық түрдегі эталондық бақылау банкінде 2020 жылғы 13 қаңтарда, 2020 жылғы 10 қаңтардағы "Саран газеті" газетінде № 1-2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тиісінше, оның ішінде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10 677 745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2 303 681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23 628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51 527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8 298 909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12 250 865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алу 1 573 120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1 573 120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1 322 084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251 036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қалалық бюджетке кірісті бөлу нормативтері келесі мөлшерде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90 пайыз;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- 92 пайыз.";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2 474 244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2 474 244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төтенше жағдай режимінде коммуналдық қызметтерге төленетін ақы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1 069 493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мекемелеріне күрделі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134682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1 206 750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құбыры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№1 тұрғын үй құрылысы (100 пәтер)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