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9971" w14:textId="3ee9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w:t>
      </w:r>
    </w:p>
    <w:p>
      <w:pPr>
        <w:spacing w:after="0"/>
        <w:ind w:left="0"/>
        <w:jc w:val="both"/>
      </w:pPr>
      <w:r>
        <w:rPr>
          <w:rFonts w:ascii="Times New Roman"/>
          <w:b w:val="false"/>
          <w:i w:val="false"/>
          <w:color w:val="000000"/>
          <w:sz w:val="28"/>
        </w:rPr>
        <w:t>Жамбыл облысы Жуалы аудандық мәслихатының 2020 жылғы 17 ақпандағы № 59-9 шешімі. Жамбыл облысының Әділет департаментінде 2020 жылғы 21 ақпанда № 4513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 мемлекеттік реттеу туралы" 2005 жылғы 8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Қазақстан Республикасы Үкіметінің 2009 жылғы 18 ақпандағы №183 қаулысының </w:t>
      </w:r>
      <w:r>
        <w:rPr>
          <w:rFonts w:ascii="Times New Roman"/>
          <w:b w:val="false"/>
          <w:i w:val="false"/>
          <w:color w:val="000000"/>
          <w:sz w:val="28"/>
        </w:rPr>
        <w:t>2-тармағына</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№72</w:t>
      </w:r>
      <w:r>
        <w:rPr>
          <w:rFonts w:ascii="Times New Roman"/>
          <w:b w:val="false"/>
          <w:i w:val="false"/>
          <w:color w:val="000000"/>
          <w:sz w:val="28"/>
        </w:rPr>
        <w:t xml:space="preserve"> бұйрығымен бекітілген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 әкімімен мәлімдеген қажеттілікті ескере отырып, ауданның ауылдық елді мекендеріне 2020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 айқындалсын: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xml:space="preserve">
      2. Осы шешімнің орындалуын бақылау аудандық мәслихат аппаратының басшысы Абдыкеримова Чинаркуль Абдыразаковнаға жүктелсін. </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Мамедова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