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f177" w14:textId="b32f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ДСМ-284/2020 бұйрығы. Қазақстан Республикасының Әділет министрлігінде 2020 жылғы 22 желтоқсанда № 21841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ДСМ-284/2020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w:t>
      </w:r>
    </w:p>
    <w:bookmarkEnd w:id="8"/>
    <w:p>
      <w:pPr>
        <w:spacing w:after="0"/>
        <w:ind w:left="0"/>
        <w:jc w:val="both"/>
      </w:pPr>
      <w:r>
        <w:rPr>
          <w:rFonts w:ascii="Times New Roman"/>
          <w:b w:val="false"/>
          <w:i w:val="false"/>
          <w:color w:val="ff0000"/>
          <w:sz w:val="28"/>
        </w:rPr>
        <w:t xml:space="preserve">
      Ескерту. Тәртіптің тақырыбы жаңа редакцияда – ҚР Денсаулық сақтау министрінің 28.06.2024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 (бұдан әрі – Тәртіп) "Халық денсаулығы және денсаулық сақтау жүйесі туралы" Қазақстан Республикасының Кодексінің (бұдан әрі – Кодекс)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Тәртіпте мынадай ұғымдар мен анықтамалар пайдаланылады:</w:t>
      </w:r>
    </w:p>
    <w:bookmarkEnd w:id="11"/>
    <w:bookmarkStart w:name="z14" w:id="12"/>
    <w:p>
      <w:pPr>
        <w:spacing w:after="0"/>
        <w:ind w:left="0"/>
        <w:jc w:val="both"/>
      </w:pPr>
      <w:r>
        <w:rPr>
          <w:rFonts w:ascii="Times New Roman"/>
          <w:b w:val="false"/>
          <w:i w:val="false"/>
          <w:color w:val="000000"/>
          <w:sz w:val="28"/>
        </w:rPr>
        <w:t>
      1) жіті кәсіптік ауру – зиянды кәсіптік факторлардың бір рет (бір ауысымнан аспайтын уақыт ішінде) әсерінен кейін пайда болған ауру;</w:t>
      </w:r>
    </w:p>
    <w:bookmarkEnd w:id="12"/>
    <w:bookmarkStart w:name="z15" w:id="13"/>
    <w:p>
      <w:pPr>
        <w:spacing w:after="0"/>
        <w:ind w:left="0"/>
        <w:jc w:val="both"/>
      </w:pPr>
      <w:r>
        <w:rPr>
          <w:rFonts w:ascii="Times New Roman"/>
          <w:b w:val="false"/>
          <w:i w:val="false"/>
          <w:color w:val="000000"/>
          <w:sz w:val="28"/>
        </w:rPr>
        <w:t>
      2)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3"/>
    <w:bookmarkStart w:name="z16" w:id="14"/>
    <w:p>
      <w:pPr>
        <w:spacing w:after="0"/>
        <w:ind w:left="0"/>
        <w:jc w:val="both"/>
      </w:pPr>
      <w:r>
        <w:rPr>
          <w:rFonts w:ascii="Times New Roman"/>
          <w:b w:val="false"/>
          <w:i w:val="false"/>
          <w:color w:val="000000"/>
          <w:sz w:val="28"/>
        </w:rPr>
        <w:t>
      3) созылмалы кәсіптік ауру – зиянды өндірістік факторлардың көп рет және ұзақ уақыт әсер етуінен кейін пайда болған ауру.</w:t>
      </w:r>
    </w:p>
    <w:bookmarkEnd w:id="14"/>
    <w:bookmarkStart w:name="z17" w:id="15"/>
    <w:p>
      <w:pPr>
        <w:spacing w:after="0"/>
        <w:ind w:left="0"/>
        <w:jc w:val="left"/>
      </w:pPr>
      <w:r>
        <w:rPr>
          <w:rFonts w:ascii="Times New Roman"/>
          <w:b/>
          <w:i w:val="false"/>
          <w:color w:val="000000"/>
        </w:rPr>
        <w:t xml:space="preserve"> 2 тарау.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28.06.2024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xml:space="preserve">
      3. Жіті кәсіптік аурудың және (немесе) уланудың әрбір оқиғасына алдын ала диагнозды қоюда медициналық ұйым "Денсаулық сақтау саласындағы есепке алу құжаттамасының нысандарын бекіту туралы" (Нормативтік құқықтық актілерді мемлекеттік тіркеудің тізілімінде № 21579 болып тіркелген)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хабарлама толтырады, осы Тәртіпке қосымшаға сәйкес нысан бойынша нөмірленген, тігілген кәсіптік аурулар және (немесе) улану оқиғаларын есепке алу журналына тіркейді.</w:t>
      </w:r>
    </w:p>
    <w:bookmarkEnd w:id="16"/>
    <w:p>
      <w:pPr>
        <w:spacing w:after="0"/>
        <w:ind w:left="0"/>
        <w:jc w:val="both"/>
      </w:pPr>
      <w:r>
        <w:rPr>
          <w:rFonts w:ascii="Times New Roman"/>
          <w:b w:val="false"/>
          <w:i w:val="false"/>
          <w:color w:val="000000"/>
          <w:sz w:val="28"/>
        </w:rPr>
        <w:t>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улануы кәсіптік улану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Жұмыскердің жіті кәсіптік ауруы және (немесе) улануы туралы хабарламаны жазбаша немесе электрондық нысанда медициналық ұйым алдын ала диагноз қойылған сәттен бастап жиырма төрт сағат ішінде халықтың санитариялық-эпидемиологиялық саламаттылығы саласындағы мемлекеттік органның аумақтық бөлімшесіне (бұдан әрі – аумақтық бөлімше) және науқастың жұмыс орны бойынша ұйымның басшысына (жұмыс берушіге) жібереді.</w:t>
      </w:r>
    </w:p>
    <w:bookmarkEnd w:id="17"/>
    <w:p>
      <w:pPr>
        <w:spacing w:after="0"/>
        <w:ind w:left="0"/>
        <w:jc w:val="both"/>
      </w:pPr>
      <w:r>
        <w:rPr>
          <w:rFonts w:ascii="Times New Roman"/>
          <w:b w:val="false"/>
          <w:i w:val="false"/>
          <w:color w:val="000000"/>
          <w:sz w:val="28"/>
        </w:rPr>
        <w:t>
      Созылмалы кәсіптік ауру және (немесе) улану туралы алдын ала диагноз туралы хабарламаны жазбаша немесе электрондық нысанда медициналық ұйым алдын ала диагноз қойылған сәттен бастап үш жұмыс күні ішінде аумақтық бөлімшеге және науқастың жұмыс орны бойынша ұйымның басшысына (жұмыс берушіге), сондай-ақ кәсіптік патология және сараптама саласында мамандандырылған медициналық көмек көрсететін мемлекеттік денсаулық сақтау ұйымына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5. Жіті кәсіптік ауру және (немесе) улану диагнозы өзгерген немесе жойылған кезде медициналық ұйым жиырма төрт сағат ішінде жазбаша немесе электрондық нысанда аумақтық бөлімшеге және науқастың жұмыс орны бойынша ұйымның басшысына (жұмыс берушіге) жаңа хабарлама жібереді және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тігілген кәсіптік аурулар және (немесе) уланулар жағдайларын есепке алу журналына тіркейді.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6. Созылмалы кәсіптік ауруды кәсіптік патология және сараптама саласында мамандандырылған медициналық көмек көрсететін, мемлекеттік денсаулық сақтау ұйымдарында (бұдан әрі – кәсіптік денсаулық клиникасы) құрылған, кәсіптік аурудың еңбек (қызметтік) міндеттерін орындаумен байланысын анықтауға сараптама жүргізетін кәсіптік патологиялық сараптама комиссиялары анықтайды. </w:t>
      </w:r>
    </w:p>
    <w:bookmarkEnd w:id="19"/>
    <w:bookmarkStart w:name="z22" w:id="20"/>
    <w:p>
      <w:pPr>
        <w:spacing w:after="0"/>
        <w:ind w:left="0"/>
        <w:jc w:val="both"/>
      </w:pPr>
      <w:r>
        <w:rPr>
          <w:rFonts w:ascii="Times New Roman"/>
          <w:b w:val="false"/>
          <w:i w:val="false"/>
          <w:color w:val="000000"/>
          <w:sz w:val="28"/>
        </w:rPr>
        <w:t xml:space="preserve">
      7. Кәсіптік аурудың еңбек (қызметтік) міндеттерін орындаумен байланысын анықтауға сараптама жүргізетін кәсіптік денсаулық клиникасы созылмалы кәсіптік аурудың әрбір оқиғасына Кодекстің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нысан бойынша кәсіптік ауру туралы хабарлама толтырады.</w:t>
      </w:r>
    </w:p>
    <w:bookmarkEnd w:id="20"/>
    <w:bookmarkStart w:name="z23" w:id="21"/>
    <w:p>
      <w:pPr>
        <w:spacing w:after="0"/>
        <w:ind w:left="0"/>
        <w:jc w:val="both"/>
      </w:pPr>
      <w:r>
        <w:rPr>
          <w:rFonts w:ascii="Times New Roman"/>
          <w:b w:val="false"/>
          <w:i w:val="false"/>
          <w:color w:val="000000"/>
          <w:sz w:val="28"/>
        </w:rPr>
        <w:t>
      8. Созылмалы кәсіптік ауру туралы хабарлама диагноз қойылған сәттен бастап үш жұмыс күні ішінде жазбаша немесе электрондық нысанда аумақтық бөлімшеге, науқасты кәсіптік аурудың еңбек (қызметтік) міндеттерін орындаумен байланысын анықтау сараптамасына жіберген медициналық ұйымға және науқас зиянды және (немесе) қауіпті өндірістік факторлармен байланыста болған соңғы жұмыс орны бойынша жұмыс берушіге, оның ішінде осындай жұмыс берушімен еңбек қатынастары тоқтатылғаннан кейін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Созылмалы кәсіптік ауру диагнозы өзгерген немесе жойылған кезде үш жұмыс күні ішінде кәсіптік аурудың еңбек (қызметтік) міндеттерін орындаумен байланысын анықтауға сараптама жүргізген кәсіптік денсаулық клиникасы жазбаша немесе электрондық нысанда аумақтық бөлімшеге, науқас зиянды және (немесе) қауіпті өндірістік факторлармен байланыста болған соңғы жұмыс орны бойынша жұмыс берушіге және науқасты кәсіптік аурудың еңбек (қызметтік) міндеттерін орындаумен байланысын анықтау сараптамасына жіберген медициналық ұйымға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10. Кәсіптік ауру туралы хабарламаның бір данасы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2017 жылғы 18 қарашада № 15997 болып тіркелген, Қазақстан Республикасының нормативтік құқықтық актілерін эталондық бақылау банкінде 2017 жылдың 21 қарашасында жарияланған) 419-тармағына сәйкес кәсіптік денсаулық клиникасында тұрақты сақталады.</w:t>
      </w:r>
    </w:p>
    <w:bookmarkEnd w:id="23"/>
    <w:bookmarkStart w:name="z26" w:id="24"/>
    <w:p>
      <w:pPr>
        <w:spacing w:after="0"/>
        <w:ind w:left="0"/>
        <w:jc w:val="both"/>
      </w:pPr>
      <w:r>
        <w:rPr>
          <w:rFonts w:ascii="Times New Roman"/>
          <w:b w:val="false"/>
          <w:i w:val="false"/>
          <w:color w:val="000000"/>
          <w:sz w:val="28"/>
        </w:rPr>
        <w:t>
      11. Созылмалы кәсіптік ауру анықталғаннан кейін науқастың деректерін кәсіптік аурудың еңбек (қызметтік) міндеттерін орындаумен байланысын анықтауға сараптама жүргізген кәсіптік денсаулық клиникасының мамандары осы Тәртіпке 1-қосымшаға сәйкес нысан бойынша нөмірленген, тігілген кәсіптік аурулар және (немесе) уланулар жағдайларын есепке алу журналына тіркейді.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12. Кәсіптік денсаулық клиникасы жыл сайын есепті кезеңнен кейінгі айдың 10-күні халықтың санитариялық-эпидемиологиялық саламаттылығы саласындағы мемлекеттік органға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кәсіптік аурулар және (немесе) уланулардың барлық жағдайлары бойынша деректерді ұсынады (жазбаша немесе электрондық нысанда).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Аумақтық бөлімшелер кәсіптік аурулардың және (немесе) уланудың барлық оқиғалары бойынша деректерді "Халықтың санитариялық-эпидемиологиялық саламаттылығы саласындағы есепке алу мен есеп құжаттамасының нысандарын бекіту туралы" (Нормативтік құқықтық актілерді мемлекеттік тіркеу тізілімінде № 24082 болып тіркелген) Қазақстан Республикасының Денсаулық сақтау министрінің 2021 жылғы 20 тамыздағы № ҚР ДСМ-84 бұйрығымен бекітілген кәсiптік ауруларды (улануларды) есепке алу карталарына сәйкес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13-тармақпен толықтырылды - ҚР Денсаулық сақтау министрінің 11.03.2022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кәсіптік</w:t>
            </w:r>
            <w:r>
              <w:br/>
            </w:r>
            <w:r>
              <w:rPr>
                <w:rFonts w:ascii="Times New Roman"/>
                <w:b w:val="false"/>
                <w:i w:val="false"/>
                <w:color w:val="000000"/>
                <w:sz w:val="20"/>
              </w:rPr>
              <w:t>аурулардың және (немесе)</w:t>
            </w:r>
            <w:r>
              <w:br/>
            </w:r>
            <w:r>
              <w:rPr>
                <w:rFonts w:ascii="Times New Roman"/>
                <w:b w:val="false"/>
                <w:i w:val="false"/>
                <w:color w:val="000000"/>
                <w:sz w:val="20"/>
              </w:rPr>
              <w:t>уланудың, оның ішінде</w:t>
            </w:r>
            <w:r>
              <w:br/>
            </w:r>
            <w:r>
              <w:rPr>
                <w:rFonts w:ascii="Times New Roman"/>
                <w:b w:val="false"/>
                <w:i w:val="false"/>
                <w:color w:val="000000"/>
                <w:sz w:val="20"/>
              </w:rPr>
              <w:t>жұмыскердің өз еңбек</w:t>
            </w:r>
            <w:r>
              <w:br/>
            </w:r>
            <w:r>
              <w:rPr>
                <w:rFonts w:ascii="Times New Roman"/>
                <w:b w:val="false"/>
                <w:i w:val="false"/>
                <w:color w:val="000000"/>
                <w:sz w:val="20"/>
              </w:rPr>
              <w:t>(қызметтік) міндеттерін не</w:t>
            </w:r>
            <w:r>
              <w:br/>
            </w:r>
            <w:r>
              <w:rPr>
                <w:rFonts w:ascii="Times New Roman"/>
                <w:b w:val="false"/>
                <w:i w:val="false"/>
                <w:color w:val="000000"/>
                <w:sz w:val="20"/>
              </w:rPr>
              <w:t>жұмыс берушінің мүддесі үшін</w:t>
            </w:r>
            <w:r>
              <w:br/>
            </w:r>
            <w:r>
              <w:rPr>
                <w:rFonts w:ascii="Times New Roman"/>
                <w:b w:val="false"/>
                <w:i w:val="false"/>
                <w:color w:val="000000"/>
                <w:sz w:val="20"/>
              </w:rPr>
              <w:t>өз бастамасы бойынша өзге де</w:t>
            </w:r>
            <w:r>
              <w:br/>
            </w:r>
            <w:r>
              <w:rPr>
                <w:rFonts w:ascii="Times New Roman"/>
                <w:b w:val="false"/>
                <w:i w:val="false"/>
                <w:color w:val="000000"/>
                <w:sz w:val="20"/>
              </w:rPr>
              <w:t>әрекеттерді орындауына</w:t>
            </w:r>
            <w:r>
              <w:br/>
            </w:r>
            <w:r>
              <w:rPr>
                <w:rFonts w:ascii="Times New Roman"/>
                <w:b w:val="false"/>
                <w:i w:val="false"/>
                <w:color w:val="000000"/>
                <w:sz w:val="20"/>
              </w:rPr>
              <w:t>байланысты жұмыскерге зиянды</w:t>
            </w:r>
            <w:r>
              <w:br/>
            </w:r>
            <w:r>
              <w:rPr>
                <w:rFonts w:ascii="Times New Roman"/>
                <w:b w:val="false"/>
                <w:i w:val="false"/>
                <w:color w:val="000000"/>
                <w:sz w:val="20"/>
              </w:rPr>
              <w:t>өндірістік факторлардың әсер</w:t>
            </w:r>
            <w:r>
              <w:br/>
            </w:r>
            <w:r>
              <w:rPr>
                <w:rFonts w:ascii="Times New Roman"/>
                <w:b w:val="false"/>
                <w:i w:val="false"/>
                <w:color w:val="000000"/>
                <w:sz w:val="20"/>
              </w:rPr>
              <w:t>етуіне байланысты кәсіптік</w:t>
            </w:r>
            <w:r>
              <w:br/>
            </w:r>
            <w:r>
              <w:rPr>
                <w:rFonts w:ascii="Times New Roman"/>
                <w:b w:val="false"/>
                <w:i w:val="false"/>
                <w:color w:val="000000"/>
                <w:sz w:val="20"/>
              </w:rPr>
              <w:t>ауруларға және (немесе)</w:t>
            </w:r>
            <w:r>
              <w:br/>
            </w:r>
            <w:r>
              <w:rPr>
                <w:rFonts w:ascii="Times New Roman"/>
                <w:b w:val="false"/>
                <w:i w:val="false"/>
                <w:color w:val="000000"/>
                <w:sz w:val="20"/>
              </w:rPr>
              <w:t>улануға күдіктенудің барлық</w:t>
            </w:r>
            <w:r>
              <w:br/>
            </w:r>
            <w:r>
              <w:rPr>
                <w:rFonts w:ascii="Times New Roman"/>
                <w:b w:val="false"/>
                <w:i w:val="false"/>
                <w:color w:val="000000"/>
                <w:sz w:val="20"/>
              </w:rPr>
              <w:t>оқиғаларын, оның ішінде жұмыс</w:t>
            </w:r>
            <w:r>
              <w:br/>
            </w:r>
            <w:r>
              <w:rPr>
                <w:rFonts w:ascii="Times New Roman"/>
                <w:b w:val="false"/>
                <w:i w:val="false"/>
                <w:color w:val="000000"/>
                <w:sz w:val="20"/>
              </w:rPr>
              <w:t>берушімен еңбек қатынастары</w:t>
            </w:r>
            <w:r>
              <w:br/>
            </w:r>
            <w:r>
              <w:rPr>
                <w:rFonts w:ascii="Times New Roman"/>
                <w:b w:val="false"/>
                <w:i w:val="false"/>
                <w:color w:val="000000"/>
                <w:sz w:val="20"/>
              </w:rPr>
              <w:t>тоқтатылғаннан кейін олардың</w:t>
            </w:r>
            <w:r>
              <w:br/>
            </w:r>
            <w:r>
              <w:rPr>
                <w:rFonts w:ascii="Times New Roman"/>
                <w:b w:val="false"/>
                <w:i w:val="false"/>
                <w:color w:val="000000"/>
                <w:sz w:val="20"/>
              </w:rPr>
              <w:t>анықталған жері бойынша</w:t>
            </w:r>
            <w:r>
              <w:br/>
            </w:r>
            <w:r>
              <w:rPr>
                <w:rFonts w:ascii="Times New Roman"/>
                <w:b w:val="false"/>
                <w:i w:val="false"/>
                <w:color w:val="000000"/>
                <w:sz w:val="20"/>
              </w:rPr>
              <w:t>кәсіптік патология және</w:t>
            </w:r>
            <w:r>
              <w:br/>
            </w:r>
            <w:r>
              <w:rPr>
                <w:rFonts w:ascii="Times New Roman"/>
                <w:b w:val="false"/>
                <w:i w:val="false"/>
                <w:color w:val="000000"/>
                <w:sz w:val="20"/>
              </w:rPr>
              <w:t>сараптама саласында мамандандырылған</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тіркеу тәртібіне 1-қосымша</w:t>
            </w:r>
          </w:p>
        </w:tc>
      </w:tr>
    </w:tbl>
    <w:bookmarkStart w:name="z29" w:id="26"/>
    <w:p>
      <w:pPr>
        <w:spacing w:after="0"/>
        <w:ind w:left="0"/>
        <w:jc w:val="left"/>
      </w:pPr>
      <w:r>
        <w:rPr>
          <w:rFonts w:ascii="Times New Roman"/>
          <w:b/>
          <w:i w:val="false"/>
          <w:color w:val="000000"/>
        </w:rPr>
        <w:t xml:space="preserve"> Кәсіптік аурулар және (немесе) уланулар оқиғаларын есепке алу журналы Журнал учета случаев профессиональных заболеваний и (или) отравлений Басталды (Начат) "____"_________________________ж. (г.) Аяқталды (Окончен) "____"______________________ж. (г.)</w:t>
      </w:r>
    </w:p>
    <w:bookmarkEnd w:id="2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Ф.И.О. (при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w:t>
            </w:r>
            <w:r>
              <w:rPr>
                <w:rFonts w:ascii="Times New Roman"/>
                <w:b/>
                <w:i w:val="false"/>
                <w:color w:val="000000"/>
                <w:sz w:val="20"/>
              </w:rPr>
              <w:t>Возраст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Цех, бөлімше, учаске</w:t>
            </w:r>
          </w:p>
          <w:p>
            <w:pPr>
              <w:spacing w:after="20"/>
              <w:ind w:left="20"/>
              <w:jc w:val="both"/>
            </w:pPr>
            <w:r>
              <w:rPr>
                <w:rFonts w:ascii="Times New Roman"/>
                <w:b w:val="false"/>
                <w:i w:val="false"/>
                <w:color w:val="000000"/>
                <w:sz w:val="20"/>
              </w:rPr>
              <w:t>
</w:t>
            </w:r>
            <w:r>
              <w:rPr>
                <w:rFonts w:ascii="Times New Roman"/>
                <w:b/>
                <w:i w:val="false"/>
                <w:color w:val="000000"/>
                <w:sz w:val="20"/>
              </w:rPr>
              <w:t>Цех, отделение, участок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Кәсібі</w:t>
            </w:r>
          </w:p>
          <w:p>
            <w:pPr>
              <w:spacing w:after="20"/>
              <w:ind w:left="20"/>
              <w:jc w:val="both"/>
            </w:pPr>
            <w:r>
              <w:rPr>
                <w:rFonts w:ascii="Times New Roman"/>
                <w:b w:val="false"/>
                <w:i w:val="false"/>
                <w:color w:val="000000"/>
                <w:sz w:val="20"/>
              </w:rPr>
              <w:t>
</w:t>
            </w:r>
            <w:r>
              <w:rPr>
                <w:rFonts w:ascii="Times New Roman"/>
                <w:b/>
                <w:i w:val="false"/>
                <w:color w:val="000000"/>
                <w:sz w:val="20"/>
              </w:rPr>
              <w:t>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w:t>
            </w:r>
          </w:p>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зиянды факторлар Вредные производственные факторы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Диагнозы Диагноз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диагнозды қойған ұйымның атауы Наименование организации, установившей окончательный диагноз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p>
            <w:pPr>
              <w:spacing w:after="20"/>
              <w:ind w:left="20"/>
              <w:jc w:val="both"/>
            </w:pPr>
            <w:r>
              <w:rPr>
                <w:rFonts w:ascii="Times New Roman"/>
                <w:b w:val="false"/>
                <w:i w:val="false"/>
                <w:color w:val="000000"/>
                <w:sz w:val="20"/>
              </w:rPr>
              <w:t>
Общий стаж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ауруды туғызған өндірістік зиянды факторлармен жанасуда болған</w:t>
            </w:r>
          </w:p>
          <w:p>
            <w:pPr>
              <w:spacing w:after="20"/>
              <w:ind w:left="20"/>
              <w:jc w:val="both"/>
            </w:pPr>
            <w:r>
              <w:rPr>
                <w:rFonts w:ascii="Times New Roman"/>
                <w:b w:val="false"/>
                <w:i w:val="false"/>
                <w:color w:val="000000"/>
                <w:sz w:val="20"/>
              </w:rPr>
              <w:t>
В контакте с вредными производственными факторами, вызвавшими профессиональное заболевание состоял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кәсіптік</w:t>
            </w:r>
            <w:r>
              <w:br/>
            </w:r>
            <w:r>
              <w:rPr>
                <w:rFonts w:ascii="Times New Roman"/>
                <w:b w:val="false"/>
                <w:i w:val="false"/>
                <w:color w:val="000000"/>
                <w:sz w:val="20"/>
              </w:rPr>
              <w:t>аурулардың және (немесе)</w:t>
            </w:r>
            <w:r>
              <w:br/>
            </w:r>
            <w:r>
              <w:rPr>
                <w:rFonts w:ascii="Times New Roman"/>
                <w:b w:val="false"/>
                <w:i w:val="false"/>
                <w:color w:val="000000"/>
                <w:sz w:val="20"/>
              </w:rPr>
              <w:t>уланудың, оның ішінде</w:t>
            </w:r>
            <w:r>
              <w:br/>
            </w:r>
            <w:r>
              <w:rPr>
                <w:rFonts w:ascii="Times New Roman"/>
                <w:b w:val="false"/>
                <w:i w:val="false"/>
                <w:color w:val="000000"/>
                <w:sz w:val="20"/>
              </w:rPr>
              <w:t>жұмыскердің өз еңбек</w:t>
            </w:r>
            <w:r>
              <w:br/>
            </w:r>
            <w:r>
              <w:rPr>
                <w:rFonts w:ascii="Times New Roman"/>
                <w:b w:val="false"/>
                <w:i w:val="false"/>
                <w:color w:val="000000"/>
                <w:sz w:val="20"/>
              </w:rPr>
              <w:t>(қызметтік) міндеттерін не</w:t>
            </w:r>
            <w:r>
              <w:br/>
            </w:r>
            <w:r>
              <w:rPr>
                <w:rFonts w:ascii="Times New Roman"/>
                <w:b w:val="false"/>
                <w:i w:val="false"/>
                <w:color w:val="000000"/>
                <w:sz w:val="20"/>
              </w:rPr>
              <w:t>жұмыс берушінің мүддесі үшін</w:t>
            </w:r>
            <w:r>
              <w:br/>
            </w:r>
            <w:r>
              <w:rPr>
                <w:rFonts w:ascii="Times New Roman"/>
                <w:b w:val="false"/>
                <w:i w:val="false"/>
                <w:color w:val="000000"/>
                <w:sz w:val="20"/>
              </w:rPr>
              <w:t>өз бастамасы бойынша өзге де</w:t>
            </w:r>
            <w:r>
              <w:br/>
            </w:r>
            <w:r>
              <w:rPr>
                <w:rFonts w:ascii="Times New Roman"/>
                <w:b w:val="false"/>
                <w:i w:val="false"/>
                <w:color w:val="000000"/>
                <w:sz w:val="20"/>
              </w:rPr>
              <w:t>әрекеттерді орындауына</w:t>
            </w:r>
            <w:r>
              <w:br/>
            </w:r>
            <w:r>
              <w:rPr>
                <w:rFonts w:ascii="Times New Roman"/>
                <w:b w:val="false"/>
                <w:i w:val="false"/>
                <w:color w:val="000000"/>
                <w:sz w:val="20"/>
              </w:rPr>
              <w:t>байланысты жұмыскерге зиянды</w:t>
            </w:r>
            <w:r>
              <w:br/>
            </w:r>
            <w:r>
              <w:rPr>
                <w:rFonts w:ascii="Times New Roman"/>
                <w:b w:val="false"/>
                <w:i w:val="false"/>
                <w:color w:val="000000"/>
                <w:sz w:val="20"/>
              </w:rPr>
              <w:t>өндірістік факторлардың әсер</w:t>
            </w:r>
            <w:r>
              <w:br/>
            </w:r>
            <w:r>
              <w:rPr>
                <w:rFonts w:ascii="Times New Roman"/>
                <w:b w:val="false"/>
                <w:i w:val="false"/>
                <w:color w:val="000000"/>
                <w:sz w:val="20"/>
              </w:rPr>
              <w:t>етуіне байланысты кәсіптік</w:t>
            </w:r>
            <w:r>
              <w:br/>
            </w:r>
            <w:r>
              <w:rPr>
                <w:rFonts w:ascii="Times New Roman"/>
                <w:b w:val="false"/>
                <w:i w:val="false"/>
                <w:color w:val="000000"/>
                <w:sz w:val="20"/>
              </w:rPr>
              <w:t>ауруларға және (немесе)</w:t>
            </w:r>
            <w:r>
              <w:br/>
            </w:r>
            <w:r>
              <w:rPr>
                <w:rFonts w:ascii="Times New Roman"/>
                <w:b w:val="false"/>
                <w:i w:val="false"/>
                <w:color w:val="000000"/>
                <w:sz w:val="20"/>
              </w:rPr>
              <w:t>улануға күдіктенудің барлық</w:t>
            </w:r>
            <w:r>
              <w:br/>
            </w:r>
            <w:r>
              <w:rPr>
                <w:rFonts w:ascii="Times New Roman"/>
                <w:b w:val="false"/>
                <w:i w:val="false"/>
                <w:color w:val="000000"/>
                <w:sz w:val="20"/>
              </w:rPr>
              <w:t>оқиғаларын, оның ішінде жұмыс</w:t>
            </w:r>
            <w:r>
              <w:br/>
            </w:r>
            <w:r>
              <w:rPr>
                <w:rFonts w:ascii="Times New Roman"/>
                <w:b w:val="false"/>
                <w:i w:val="false"/>
                <w:color w:val="000000"/>
                <w:sz w:val="20"/>
              </w:rPr>
              <w:t>берушімен еңбек қатынастары</w:t>
            </w:r>
            <w:r>
              <w:br/>
            </w:r>
            <w:r>
              <w:rPr>
                <w:rFonts w:ascii="Times New Roman"/>
                <w:b w:val="false"/>
                <w:i w:val="false"/>
                <w:color w:val="000000"/>
                <w:sz w:val="20"/>
              </w:rPr>
              <w:t>тоқтатылғаннан кейін олардың</w:t>
            </w:r>
            <w:r>
              <w:br/>
            </w:r>
            <w:r>
              <w:rPr>
                <w:rFonts w:ascii="Times New Roman"/>
                <w:b w:val="false"/>
                <w:i w:val="false"/>
                <w:color w:val="000000"/>
                <w:sz w:val="20"/>
              </w:rPr>
              <w:t>анықталған жері бойынша</w:t>
            </w:r>
            <w:r>
              <w:br/>
            </w:r>
            <w:r>
              <w:rPr>
                <w:rFonts w:ascii="Times New Roman"/>
                <w:b w:val="false"/>
                <w:i w:val="false"/>
                <w:color w:val="000000"/>
                <w:sz w:val="20"/>
              </w:rPr>
              <w:t>кәсіптік патология және</w:t>
            </w:r>
            <w:r>
              <w:br/>
            </w:r>
            <w:r>
              <w:rPr>
                <w:rFonts w:ascii="Times New Roman"/>
                <w:b w:val="false"/>
                <w:i w:val="false"/>
                <w:color w:val="000000"/>
                <w:sz w:val="20"/>
              </w:rPr>
              <w:t>сараптама саласында мамандандырылған</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тіркеу тәртібіне 2-қосымша</w:t>
            </w:r>
          </w:p>
        </w:tc>
      </w:tr>
    </w:tbl>
    <w:p>
      <w:pPr>
        <w:spacing w:after="0"/>
        <w:ind w:left="0"/>
        <w:jc w:val="both"/>
      </w:pPr>
      <w:r>
        <w:rPr>
          <w:rFonts w:ascii="Times New Roman"/>
          <w:b w:val="false"/>
          <w:i w:val="false"/>
          <w:color w:val="ff0000"/>
          <w:sz w:val="28"/>
        </w:rPr>
        <w:t xml:space="preserve">
      Ескерту. Тіркеу тәртібі 2-қосымшамен толықтырылды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Халықтың санитариялық-эпидемиологиялық саламаттылығы саласындағы уәкілетті органға ұсынылады.</w:t>
      </w:r>
    </w:p>
    <w:p>
      <w:pPr>
        <w:spacing w:after="0"/>
        <w:ind w:left="0"/>
        <w:jc w:val="both"/>
      </w:pPr>
      <w:r>
        <w:rPr>
          <w:rFonts w:ascii="Times New Roman"/>
          <w:b w:val="false"/>
          <w:i w:val="false"/>
          <w:color w:val="000000"/>
          <w:sz w:val="28"/>
        </w:rPr>
        <w:t>
      Әкімшілік деректер нысаны мына интернет-ресурста: Қазақстан Республикасының Денсаулық сақтау министрлігі Санитариялық-эпидемиологиялық бақылау комитетінің сайтында (https://www.gov.kz/memleket/entities/ksek?lang=ru) орналастырылған;</w:t>
      </w:r>
    </w:p>
    <w:p>
      <w:pPr>
        <w:spacing w:after="0"/>
        <w:ind w:left="0"/>
        <w:jc w:val="both"/>
      </w:pPr>
      <w:r>
        <w:rPr>
          <w:rFonts w:ascii="Times New Roman"/>
          <w:b w:val="false"/>
          <w:i w:val="false"/>
          <w:color w:val="000000"/>
          <w:sz w:val="28"/>
        </w:rPr>
        <w:t>
      Әкімшілік деректер нысанының атауы: Кәсіптік сырқаттанушылық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01- ИРПК;</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20__жылғы;</w:t>
      </w:r>
    </w:p>
    <w:p>
      <w:pPr>
        <w:spacing w:after="0"/>
        <w:ind w:left="0"/>
        <w:jc w:val="both"/>
      </w:pPr>
      <w:r>
        <w:rPr>
          <w:rFonts w:ascii="Times New Roman"/>
          <w:b w:val="false"/>
          <w:i w:val="false"/>
          <w:color w:val="000000"/>
          <w:sz w:val="28"/>
        </w:rPr>
        <w:t xml:space="preserve">
      1. Ақпаратты ұсынатын адамдар тобы: Кәсіптік денсаулық клиникасы </w:t>
      </w:r>
    </w:p>
    <w:p>
      <w:pPr>
        <w:spacing w:after="0"/>
        <w:ind w:left="0"/>
        <w:jc w:val="both"/>
      </w:pPr>
      <w:r>
        <w:rPr>
          <w:rFonts w:ascii="Times New Roman"/>
          <w:b w:val="false"/>
          <w:i w:val="false"/>
          <w:color w:val="000000"/>
          <w:sz w:val="28"/>
        </w:rPr>
        <w:t>
      2. Әкімшілік деректерді тегін негізде жинауға арналған нысанды ұсыну мерзімі: жыл сайын есепті жылдан кейінгі 5 қаңтардан кешіктірмей. Кәсіптік денсаулық клиникасы жыл ішінде келіп түсетін хабарламалардың нәтижелері бойынша жылдық қорытынды ақпаратты халықтың санитариялық-эпидемиологиялық саламаттылығы саласындағы уәкілетті органға жібереді.</w:t>
      </w:r>
    </w:p>
    <w:p>
      <w:pPr>
        <w:spacing w:after="0"/>
        <w:ind w:left="0"/>
        <w:jc w:val="both"/>
      </w:pPr>
      <w:r>
        <w:rPr>
          <w:rFonts w:ascii="Times New Roman"/>
          <w:b w:val="false"/>
          <w:i w:val="false"/>
          <w:color w:val="000000"/>
          <w:sz w:val="28"/>
        </w:rPr>
        <w:t>
      20__ жылғы белгіленген кәсіптік аурулар туралы деректер</w:t>
      </w:r>
    </w:p>
    <w:p>
      <w:pPr>
        <w:spacing w:after="0"/>
        <w:ind w:left="0"/>
        <w:jc w:val="both"/>
      </w:pPr>
      <w:r>
        <w:rPr>
          <w:rFonts w:ascii="Times New Roman"/>
          <w:b w:val="false"/>
          <w:i w:val="false"/>
          <w:color w:val="000000"/>
          <w:sz w:val="28"/>
        </w:rPr>
        <w:t xml:space="preserve">
      ЖСН/БСН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электрондық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(негізгі) кәсіптік ауру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(бәсекелес) кәсіптік ауру.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(бәсекелес) кәсіптік ауру. Диагнозз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Төртнші (бәсекелес) кәсіптік ауру. Диагноз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 (бәсекелес) кәсіптік ауру. Диагноз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Орындаушы Исполнитель___________________________________</w:t>
      </w:r>
    </w:p>
    <w:p>
      <w:pPr>
        <w:spacing w:after="0"/>
        <w:ind w:left="0"/>
        <w:jc w:val="both"/>
      </w:pPr>
      <w:r>
        <w:rPr>
          <w:rFonts w:ascii="Times New Roman"/>
          <w:b w:val="false"/>
          <w:i w:val="false"/>
          <w:color w:val="000000"/>
          <w:sz w:val="28"/>
        </w:rPr>
        <w:t>
      ______________ тегі, аты және әкесінің аты (бар болған жағдайда) қолы,</w:t>
      </w:r>
    </w:p>
    <w:p>
      <w:pPr>
        <w:spacing w:after="0"/>
        <w:ind w:left="0"/>
        <w:jc w:val="both"/>
      </w:pPr>
      <w:r>
        <w:rPr>
          <w:rFonts w:ascii="Times New Roman"/>
          <w:b w:val="false"/>
          <w:i w:val="false"/>
          <w:color w:val="000000"/>
          <w:sz w:val="28"/>
        </w:rPr>
        <w:t>
      телефон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p>
      <w:pPr>
        <w:spacing w:after="0"/>
        <w:ind w:left="0"/>
        <w:jc w:val="both"/>
      </w:pPr>
      <w:r>
        <w:rPr>
          <w:rFonts w:ascii="Times New Roman"/>
          <w:b w:val="false"/>
          <w:i w:val="false"/>
          <w:color w:val="000000"/>
          <w:sz w:val="28"/>
        </w:rPr>
        <w:t>
      (при его наличии) подпись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Кәсіптік денсаулық клиникасы туралы ақпарат нысанын толтыру бойынша түсіндірме (01-ИРПК) </w:t>
      </w:r>
    </w:p>
    <w:p>
      <w:pPr>
        <w:spacing w:after="0"/>
        <w:ind w:left="0"/>
        <w:jc w:val="both"/>
      </w:pPr>
      <w:r>
        <w:rPr>
          <w:rFonts w:ascii="Times New Roman"/>
          <w:b w:val="false"/>
          <w:i w:val="false"/>
          <w:color w:val="000000"/>
          <w:sz w:val="28"/>
        </w:rPr>
        <w:t xml:space="preserve">
      2-бағанда алдын ала диагноз қойылған күн көрсетіледі; </w:t>
      </w:r>
    </w:p>
    <w:p>
      <w:pPr>
        <w:spacing w:after="0"/>
        <w:ind w:left="0"/>
        <w:jc w:val="both"/>
      </w:pPr>
      <w:r>
        <w:rPr>
          <w:rFonts w:ascii="Times New Roman"/>
          <w:b w:val="false"/>
          <w:i w:val="false"/>
          <w:color w:val="000000"/>
          <w:sz w:val="28"/>
        </w:rPr>
        <w:t>
      3-бағанда хабарламаны кәсіптік денсаулық клиникасына жіберу күні көрсетіледі;</w:t>
      </w:r>
    </w:p>
    <w:p>
      <w:pPr>
        <w:spacing w:after="0"/>
        <w:ind w:left="0"/>
        <w:jc w:val="both"/>
      </w:pPr>
      <w:r>
        <w:rPr>
          <w:rFonts w:ascii="Times New Roman"/>
          <w:b w:val="false"/>
          <w:i w:val="false"/>
          <w:color w:val="000000"/>
          <w:sz w:val="28"/>
        </w:rPr>
        <w:t>
      4-бағанда жұмыс орны, ұйымның атауы, объектінің орналасқан мекенжайы көрсетіледі;</w:t>
      </w:r>
    </w:p>
    <w:p>
      <w:pPr>
        <w:spacing w:after="0"/>
        <w:ind w:left="0"/>
        <w:jc w:val="both"/>
      </w:pPr>
      <w:r>
        <w:rPr>
          <w:rFonts w:ascii="Times New Roman"/>
          <w:b w:val="false"/>
          <w:i w:val="false"/>
          <w:color w:val="000000"/>
          <w:sz w:val="28"/>
        </w:rPr>
        <w:t xml:space="preserve">
      5-бағанда қызметкер кәсіптік ауруға шалдыққан кәсібі көрсетіледі; </w:t>
      </w:r>
    </w:p>
    <w:p>
      <w:pPr>
        <w:spacing w:after="0"/>
        <w:ind w:left="0"/>
        <w:jc w:val="both"/>
      </w:pPr>
      <w:r>
        <w:rPr>
          <w:rFonts w:ascii="Times New Roman"/>
          <w:b w:val="false"/>
          <w:i w:val="false"/>
          <w:color w:val="000000"/>
          <w:sz w:val="28"/>
        </w:rPr>
        <w:t xml:space="preserve">
      6-бағанда диагноз көрсетіліп, негізгі кәсіптік ауру көрсетіледі; </w:t>
      </w:r>
    </w:p>
    <w:p>
      <w:pPr>
        <w:spacing w:after="0"/>
        <w:ind w:left="0"/>
        <w:jc w:val="both"/>
      </w:pPr>
      <w:r>
        <w:rPr>
          <w:rFonts w:ascii="Times New Roman"/>
          <w:b w:val="false"/>
          <w:i w:val="false"/>
          <w:color w:val="000000"/>
          <w:sz w:val="28"/>
        </w:rPr>
        <w:t>
      7-10-бағандарда диагноздар көрсетіліп, қосымша бәсекелес аурулар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