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9694" w14:textId="a1c9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жоғарылатылған лауазымдық айлықақылар мен тарифтiк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25 қазандағы № 43/8-VI шешімі. Шығыс Қазақстан облысының Әділет департаментінде 2019 жылғы 6 қарашада № 6259 болып тіркелді. Күші жойылды - Шығыс Қазақстан облысы Бесқарағай аудандық мәслихатының 2020 жылғы 16 қаңтардағы № 49/12-VI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16.01.2020 № 49/12-VI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2"/>
    <w:bookmarkStart w:name="z9" w:id="3"/>
    <w:p>
      <w:pPr>
        <w:spacing w:after="0"/>
        <w:ind w:left="0"/>
        <w:jc w:val="both"/>
      </w:pPr>
      <w:r>
        <w:rPr>
          <w:rFonts w:ascii="Times New Roman"/>
          <w:b w:val="false"/>
          <w:i w:val="false"/>
          <w:color w:val="000000"/>
          <w:sz w:val="28"/>
        </w:rPr>
        <w:t>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жергiлiктi өкiлдi органмен келiсу бойынша жергiлiктi атқарушы орган айқындайды.</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 және 2019 жылғы 1 қаңтардан бастап туындаған қатынастарға тарайды.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