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faa3" w14:textId="baff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2019 жылғы 14 мамырдағы № 265 шешімі. Ақтөбе облысының Әділет департаментінде 2019 жылғы 17 мамырда № 6153 болып тіркелді. Күші жойылды - Ақтөбе облысы Мәртөк аудандық мәслихатының 2024 жылғы 10 сәуірдегі № 108 шешімімен</w:t>
      </w:r>
    </w:p>
    <w:p>
      <w:pPr>
        <w:spacing w:after="0"/>
        <w:ind w:left="0"/>
        <w:jc w:val="both"/>
      </w:pPr>
      <w:r>
        <w:rPr>
          <w:rFonts w:ascii="Times New Roman"/>
          <w:b w:val="false"/>
          <w:i w:val="false"/>
          <w:color w:val="ff0000"/>
          <w:sz w:val="28"/>
        </w:rPr>
        <w:t xml:space="preserve">
      Ескерту. Күші жойылды - Ақтөбе облысы Мәртөк аудандық мәслихатының 10.04.2024 </w:t>
      </w:r>
      <w:r>
        <w:rPr>
          <w:rFonts w:ascii="Times New Roman"/>
          <w:b w:val="false"/>
          <w:i w:val="false"/>
          <w:color w:val="ff0000"/>
          <w:sz w:val="28"/>
        </w:rPr>
        <w:t>№ 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ауданында тұрғын үй көмегін көрсету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"Мәртөк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мәслихаттың 2019 жылғы 14 мамырдағы </w:t>
            </w:r>
            <w:r>
              <w:br/>
            </w:r>
            <w:r>
              <w:rPr>
                <w:rFonts w:ascii="Times New Roman"/>
                <w:b w:val="false"/>
                <w:i w:val="false"/>
                <w:color w:val="000000"/>
                <w:sz w:val="20"/>
              </w:rPr>
              <w:t>№ 265 шешіміне қосымша</w:t>
            </w:r>
          </w:p>
        </w:tc>
      </w:tr>
    </w:tbl>
    <w:bookmarkStart w:name="z7" w:id="4"/>
    <w:p>
      <w:pPr>
        <w:spacing w:after="0"/>
        <w:ind w:left="0"/>
        <w:jc w:val="left"/>
      </w:pPr>
      <w:r>
        <w:rPr>
          <w:rFonts w:ascii="Times New Roman"/>
          <w:b/>
          <w:i w:val="false"/>
          <w:color w:val="000000"/>
        </w:rPr>
        <w:t xml:space="preserve"> Мәртөк ауданында тұрғын үй көмегін көрсету мөлшері және тәртібі </w:t>
      </w:r>
      <w:r>
        <w:br/>
      </w:r>
      <w:r>
        <w:rPr>
          <w:rFonts w:ascii="Times New Roman"/>
          <w:b/>
          <w:i w:val="false"/>
          <w:color w:val="000000"/>
        </w:rPr>
        <w:t>1. Тұрғын үй көмегін көрсету тәртібі</w:t>
      </w:r>
    </w:p>
    <w:bookmarkEnd w:id="4"/>
    <w:bookmarkStart w:name="z8"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xml:space="preserve">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 </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белгілеген отбасының (азаматтың) жиынтық табысының 5 (бес) пайызы мөлшерінде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Ақтөбе облысы Мәртөк аудандық мәслихатының 28.04.2023 </w:t>
      </w:r>
      <w:r>
        <w:rPr>
          <w:rFonts w:ascii="Times New Roman"/>
          <w:b w:val="false"/>
          <w:i w:val="false"/>
          <w:color w:val="000000"/>
          <w:sz w:val="28"/>
        </w:rPr>
        <w:t>№ 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Тұрғын үй көмегін тағайындау "Мәртөк аудандық жұмыспен қамту және әлеуметтік бағдарламалар бөлімі" мемлекеттік мекемесі (бұдан әрі -уәкілетті орган) арқылы жүзеге асырылады.</w:t>
      </w:r>
    </w:p>
    <w:bookmarkEnd w:id="6"/>
    <w:bookmarkStart w:name="z10" w:id="7"/>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Ақтөбе облысы Мәртөк аудандық мәслихатының 25.12.2020 </w:t>
      </w:r>
      <w:r>
        <w:rPr>
          <w:rFonts w:ascii="Times New Roman"/>
          <w:b w:val="false"/>
          <w:i w:val="false"/>
          <w:color w:val="000000"/>
          <w:sz w:val="28"/>
        </w:rPr>
        <w:t>№ 435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Көпбалалы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веб-порталына тоқсанына бір рет жүгінуге құқылы.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Ақтөбе облысы Мәртөк аудандық мәслихатының 25.12.2020 </w:t>
      </w:r>
      <w:r>
        <w:rPr>
          <w:rFonts w:ascii="Times New Roman"/>
          <w:b w:val="false"/>
          <w:i w:val="false"/>
          <w:color w:val="000000"/>
          <w:sz w:val="28"/>
        </w:rPr>
        <w:t>№ 435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Ақтөбе облысы Мәртөк аудандық мәслихатының 28.04.2023 </w:t>
      </w:r>
      <w:r>
        <w:rPr>
          <w:rFonts w:ascii="Times New Roman"/>
          <w:b w:val="false"/>
          <w:i w:val="false"/>
          <w:color w:val="000000"/>
          <w:sz w:val="28"/>
        </w:rPr>
        <w:t>№ 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6. Тұрғын үй көмегі өтініш берген айдан бастап ағымдағы тоқсанға тағайындалады.</w:t>
      </w:r>
    </w:p>
    <w:bookmarkEnd w:id="10"/>
    <w:bookmarkStart w:name="z14" w:id="11"/>
    <w:p>
      <w:pPr>
        <w:spacing w:after="0"/>
        <w:ind w:left="0"/>
        <w:jc w:val="both"/>
      </w:pPr>
      <w:r>
        <w:rPr>
          <w:rFonts w:ascii="Times New Roman"/>
          <w:b w:val="false"/>
          <w:i w:val="false"/>
          <w:color w:val="000000"/>
          <w:sz w:val="28"/>
        </w:rPr>
        <w:t>
      7.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bookmarkEnd w:id="11"/>
    <w:bookmarkStart w:name="z15" w:id="12"/>
    <w:p>
      <w:pPr>
        <w:spacing w:after="0"/>
        <w:ind w:left="0"/>
        <w:jc w:val="both"/>
      </w:pPr>
      <w:r>
        <w:rPr>
          <w:rFonts w:ascii="Times New Roman"/>
          <w:b w:val="false"/>
          <w:i w:val="false"/>
          <w:color w:val="000000"/>
          <w:sz w:val="28"/>
        </w:rPr>
        <w:t>
      8. Көпбалалы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2"/>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p>
      <w:pPr>
        <w:spacing w:after="0"/>
        <w:ind w:left="0"/>
        <w:jc w:val="both"/>
      </w:pPr>
      <w:r>
        <w:rPr>
          <w:rFonts w:ascii="Times New Roman"/>
          <w:b w:val="false"/>
          <w:i w:val="false"/>
          <w:color w:val="000000"/>
          <w:sz w:val="28"/>
        </w:rPr>
        <w:t xml:space="preserve">
      2) көпбалалы отбасының табысын растайтын құжаттар. Тұрғын үй көмегін алуға үмiткер отбасының (Қазақстан Республикасы азаматының) жиынтық табысын есептеу тәртiбi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(нормативтік құқықтық актілерді мемлекеттік тіркеу Тізілімінде № 20498 тіркелген) </w:t>
      </w:r>
      <w:r>
        <w:rPr>
          <w:rFonts w:ascii="Times New Roman"/>
          <w:b w:val="false"/>
          <w:i w:val="false"/>
          <w:color w:val="000000"/>
          <w:sz w:val="28"/>
        </w:rPr>
        <w:t>бұйрығымен</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Ақтөбе облысы Мәртөк аудандық мәслихатының 25.12.2020 </w:t>
      </w:r>
      <w:r>
        <w:rPr>
          <w:rFonts w:ascii="Times New Roman"/>
          <w:b w:val="false"/>
          <w:i w:val="false"/>
          <w:color w:val="000000"/>
          <w:sz w:val="28"/>
        </w:rPr>
        <w:t>№ 435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жұмыс орнынан немесе жұмыссыз адам ретінде тіркелуі туралы анықтама;</w:t>
      </w:r>
    </w:p>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7) банктік шоты;</w:t>
      </w:r>
    </w:p>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p>
      <w:pPr>
        <w:spacing w:after="0"/>
        <w:ind w:left="0"/>
        <w:jc w:val="both"/>
      </w:pPr>
      <w:r>
        <w:rPr>
          <w:rFonts w:ascii="Times New Roman"/>
          <w:b w:val="false"/>
          <w:i w:val="false"/>
          <w:color w:val="000000"/>
          <w:sz w:val="28"/>
        </w:rPr>
        <w:t>
      9) коммуналдық қызметтерді тұтынуға арналған шоттар;</w:t>
      </w:r>
    </w:p>
    <w:p>
      <w:pPr>
        <w:spacing w:after="0"/>
        <w:ind w:left="0"/>
        <w:jc w:val="both"/>
      </w:pPr>
      <w:r>
        <w:rPr>
          <w:rFonts w:ascii="Times New Roman"/>
          <w:b w:val="false"/>
          <w:i w:val="false"/>
          <w:color w:val="000000"/>
          <w:sz w:val="28"/>
        </w:rPr>
        <w:t>
      10)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11)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10-тармағында көзделген жағдайды қоспағанда, отбасының табыстарын растайтын құжаттарды және коммуналдық шығыстардың шоттарын ғана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Мәртөк аудандық мәслихатының 17.06.2020 </w:t>
      </w:r>
      <w:r>
        <w:rPr>
          <w:rFonts w:ascii="Times New Roman"/>
          <w:b w:val="false"/>
          <w:i w:val="false"/>
          <w:color w:val="000000"/>
          <w:sz w:val="28"/>
        </w:rPr>
        <w:t>№ 383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Ақтөбе облысы Мәртөк аудандық мәслихатының 25.12.2020 </w:t>
      </w:r>
      <w:r>
        <w:rPr>
          <w:rFonts w:ascii="Times New Roman"/>
          <w:b w:val="false"/>
          <w:i w:val="false"/>
          <w:color w:val="000000"/>
          <w:sz w:val="28"/>
        </w:rPr>
        <w:t>№ 435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9.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3"/>
    <w:bookmarkStart w:name="z17" w:id="14"/>
    <w:p>
      <w:pPr>
        <w:spacing w:after="0"/>
        <w:ind w:left="0"/>
        <w:jc w:val="both"/>
      </w:pPr>
      <w:r>
        <w:rPr>
          <w:rFonts w:ascii="Times New Roman"/>
          <w:b w:val="false"/>
          <w:i w:val="false"/>
          <w:color w:val="000000"/>
          <w:sz w:val="28"/>
        </w:rPr>
        <w:t>
      10.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Ақтөбе облысы Мәртөк аудандық мәслихатының 28.04.2023 </w:t>
      </w:r>
      <w:r>
        <w:rPr>
          <w:rFonts w:ascii="Times New Roman"/>
          <w:b w:val="false"/>
          <w:i w:val="false"/>
          <w:color w:val="000000"/>
          <w:sz w:val="28"/>
        </w:rPr>
        <w:t>№ 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11.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5"/>
    <w:p>
      <w:pPr>
        <w:spacing w:after="0"/>
        <w:ind w:left="0"/>
        <w:jc w:val="left"/>
      </w:pPr>
      <w:r>
        <w:rPr>
          <w:rFonts w:ascii="Times New Roman"/>
          <w:b/>
          <w:i w:val="false"/>
          <w:color w:val="000000"/>
        </w:rPr>
        <w:t xml:space="preserve"> 2. Тұрғын үй көмегiн көрсету мөлшерi</w:t>
      </w:r>
    </w:p>
    <w:bookmarkStart w:name="z19" w:id="16"/>
    <w:p>
      <w:pPr>
        <w:spacing w:after="0"/>
        <w:ind w:left="0"/>
        <w:jc w:val="both"/>
      </w:pPr>
      <w:r>
        <w:rPr>
          <w:rFonts w:ascii="Times New Roman"/>
          <w:b w:val="false"/>
          <w:i w:val="false"/>
          <w:color w:val="000000"/>
          <w:sz w:val="28"/>
        </w:rPr>
        <w:t>
      12. Аз қамтылған отбасыларға (азаматтарға) тұрғын үй көмегін тағайындау төмендегі нормаларына сәйкес жүргізіледі:</w:t>
      </w:r>
    </w:p>
    <w:bookmarkEnd w:id="16"/>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70 киловатт;</w:t>
      </w:r>
    </w:p>
    <w:p>
      <w:pPr>
        <w:spacing w:after="0"/>
        <w:ind w:left="0"/>
        <w:jc w:val="both"/>
      </w:pPr>
      <w:r>
        <w:rPr>
          <w:rFonts w:ascii="Times New Roman"/>
          <w:b w:val="false"/>
          <w:i w:val="false"/>
          <w:color w:val="000000"/>
          <w:sz w:val="28"/>
        </w:rPr>
        <w:t>
      2 адамға – 140 киловатт;</w:t>
      </w:r>
    </w:p>
    <w:p>
      <w:pPr>
        <w:spacing w:after="0"/>
        <w:ind w:left="0"/>
        <w:jc w:val="both"/>
      </w:pPr>
      <w:r>
        <w:rPr>
          <w:rFonts w:ascii="Times New Roman"/>
          <w:b w:val="false"/>
          <w:i w:val="false"/>
          <w:color w:val="000000"/>
          <w:sz w:val="28"/>
        </w:rPr>
        <w:t>
      3 және одан да көп адамға – 210 киловатт;</w:t>
      </w:r>
    </w:p>
    <w:p>
      <w:pPr>
        <w:spacing w:after="0"/>
        <w:ind w:left="0"/>
        <w:jc w:val="both"/>
      </w:pPr>
      <w:r>
        <w:rPr>
          <w:rFonts w:ascii="Times New Roman"/>
          <w:b w:val="false"/>
          <w:i w:val="false"/>
          <w:color w:val="000000"/>
          <w:sz w:val="28"/>
        </w:rPr>
        <w:t>
      3) газ пайдалану нормалары 1 айға:</w:t>
      </w:r>
    </w:p>
    <w:p>
      <w:pPr>
        <w:spacing w:after="0"/>
        <w:ind w:left="0"/>
        <w:jc w:val="both"/>
      </w:pPr>
      <w:r>
        <w:rPr>
          <w:rFonts w:ascii="Times New Roman"/>
          <w:b w:val="false"/>
          <w:i w:val="false"/>
          <w:color w:val="000000"/>
          <w:sz w:val="28"/>
        </w:rPr>
        <w:t>
      1 адамға – 165 текше метр;</w:t>
      </w:r>
    </w:p>
    <w:p>
      <w:pPr>
        <w:spacing w:after="0"/>
        <w:ind w:left="0"/>
        <w:jc w:val="both"/>
      </w:pPr>
      <w:r>
        <w:rPr>
          <w:rFonts w:ascii="Times New Roman"/>
          <w:b w:val="false"/>
          <w:i w:val="false"/>
          <w:color w:val="000000"/>
          <w:sz w:val="28"/>
        </w:rPr>
        <w:t>
      4) от жағу маусымына қатты отын (көмір) пайдалану нормалары:</w:t>
      </w:r>
    </w:p>
    <w:p>
      <w:pPr>
        <w:spacing w:after="0"/>
        <w:ind w:left="0"/>
        <w:jc w:val="both"/>
      </w:pPr>
      <w:r>
        <w:rPr>
          <w:rFonts w:ascii="Times New Roman"/>
          <w:b w:val="false"/>
          <w:i w:val="false"/>
          <w:color w:val="000000"/>
          <w:sz w:val="28"/>
        </w:rPr>
        <w:t>
      3 адамға дейін айына - 0,5 тонна;</w:t>
      </w:r>
    </w:p>
    <w:p>
      <w:pPr>
        <w:spacing w:after="0"/>
        <w:ind w:left="0"/>
        <w:jc w:val="both"/>
      </w:pPr>
      <w:r>
        <w:rPr>
          <w:rFonts w:ascii="Times New Roman"/>
          <w:b w:val="false"/>
          <w:i w:val="false"/>
          <w:color w:val="000000"/>
          <w:sz w:val="28"/>
        </w:rPr>
        <w:t>
      4 және одан көп адамға айына - 1 тонна;</w:t>
      </w:r>
    </w:p>
    <w:p>
      <w:pPr>
        <w:spacing w:after="0"/>
        <w:ind w:left="0"/>
        <w:jc w:val="both"/>
      </w:pPr>
      <w:r>
        <w:rPr>
          <w:rFonts w:ascii="Times New Roman"/>
          <w:b w:val="false"/>
          <w:i w:val="false"/>
          <w:color w:val="000000"/>
          <w:sz w:val="28"/>
        </w:rPr>
        <w:t>
      5) тұрғын үйді күтіп ұстау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6) сумен жабдықтау қызметтері - ай сайын әр адамға тариф бойынша;</w:t>
      </w:r>
    </w:p>
    <w:p>
      <w:pPr>
        <w:spacing w:after="0"/>
        <w:ind w:left="0"/>
        <w:jc w:val="both"/>
      </w:pPr>
      <w:r>
        <w:rPr>
          <w:rFonts w:ascii="Times New Roman"/>
          <w:b w:val="false"/>
          <w:i w:val="false"/>
          <w:color w:val="000000"/>
          <w:sz w:val="28"/>
        </w:rPr>
        <w:t>
      7) тұрмыстық қалдықтарды шығару – ай сайын әр адамға тариф бойынша;</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9)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 295/НҚ (нормативтік құқықтық актілерді мемлекеттік тіркеу Тізілімінде № 33200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қорғалатын азаматтарға телекоммуникация қызметтерін көрсеткені үшін абоненттік төлемақы тарифтерінің өсуін өтеу қағидаларына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Мәртөк аудандық мәслихатының 02.11.2023 </w:t>
      </w:r>
      <w:r>
        <w:rPr>
          <w:rFonts w:ascii="Times New Roman"/>
          <w:b w:val="false"/>
          <w:i w:val="false"/>
          <w:color w:val="000000"/>
          <w:sz w:val="28"/>
        </w:rPr>
        <w:t>№ 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