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5ce2" w14:textId="e155c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29 шілдедегі № 419 бұйрығы. Қазақстан Республикасының Әділет министрлігінде 2019 жылғы 2 тамызда № 19182 болып тіркелді. Күші жойылды - Қазақстан Республикасы Әділет министрінің м.а. 2020 жылғы 29 мамырдағы № 67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м.а.29.05.2020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"Жылжымайтын мүлікке құқықтарды тіркеу және міндетті мемлекеттік тіркеуге жатпайтын жылжымалы мүлік кепілін тіркеу мәселелері бойынша мемлекеттік көрсетілетін қызметтердің стандарттарын бекіту туралы" Қазақстан Республикасы Әділет министрінің 2015 жылғы 28 сәуірдегі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11408 болып тіркелген, "Әділет" ақпараттық-құқықтық жүйесінде 2015 жылғы 9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"Жылжымайтын мүлікке тіркелген құқықтар (ауыртпалықтар) және оның техникалық сипаттамалары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1)-тармақшасы мынадай редакцияда жазылсын:</w:t>
      </w:r>
    </w:p>
    <w:bookmarkStart w:name="z5" w:id="3"/>
    <w:p>
      <w:pPr>
        <w:spacing w:after="0"/>
        <w:ind w:left="0"/>
        <w:jc w:val="both"/>
      </w:pPr>
      <w:r>
        <w:rPr>
          <w:rFonts w:ascii="Times New Roman"/>
          <w:b w:val="false"/>
          <w:i w:val="false"/>
          <w:color w:val="000000"/>
          <w:sz w:val="28"/>
        </w:rPr>
        <w:t>
      "1) Көрсетілетін қызметті берушіге:</w:t>
      </w:r>
    </w:p>
    <w:bookmarkEnd w:id="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bookmarkStart w:name="z6" w:id="4"/>
    <w:p>
      <w:pPr>
        <w:spacing w:after="0"/>
        <w:ind w:left="0"/>
        <w:jc w:val="both"/>
      </w:pPr>
      <w:r>
        <w:rPr>
          <w:rFonts w:ascii="Times New Roman"/>
          <w:b w:val="false"/>
          <w:i w:val="false"/>
          <w:color w:val="000000"/>
          <w:sz w:val="28"/>
        </w:rPr>
        <w:t xml:space="preserve">
      көрсетілген бұйрықпен бекітілген "Жылжымайтын мүліктің болмауы (болуы) туралы анықтама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1)-тармақшасы мынадай редакцияда жазылсын:</w:t>
      </w:r>
    </w:p>
    <w:bookmarkStart w:name="z8" w:id="5"/>
    <w:p>
      <w:pPr>
        <w:spacing w:after="0"/>
        <w:ind w:left="0"/>
        <w:jc w:val="both"/>
      </w:pPr>
      <w:r>
        <w:rPr>
          <w:rFonts w:ascii="Times New Roman"/>
          <w:b w:val="false"/>
          <w:i w:val="false"/>
          <w:color w:val="000000"/>
          <w:sz w:val="28"/>
        </w:rPr>
        <w:t>
      "1) Көрсетілетін қызметті берушіге:</w:t>
      </w:r>
    </w:p>
    <w:bookmarkEnd w:id="5"/>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bookmarkStart w:name="z9" w:id="6"/>
    <w:p>
      <w:pPr>
        <w:spacing w:after="0"/>
        <w:ind w:left="0"/>
        <w:jc w:val="both"/>
      </w:pPr>
      <w:r>
        <w:rPr>
          <w:rFonts w:ascii="Times New Roman"/>
          <w:b w:val="false"/>
          <w:i w:val="false"/>
          <w:color w:val="000000"/>
          <w:sz w:val="28"/>
        </w:rPr>
        <w:t xml:space="preserve">
      көрсетілген бұйрықпен бекітілген "Жылжымайтын мүлікке тіркелген құқықтар және тоқтатылған құқықтар туралы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1)-тармақшасы мынадай редакцияда жазылсын:</w:t>
      </w:r>
    </w:p>
    <w:bookmarkStart w:name="z11" w:id="7"/>
    <w:p>
      <w:pPr>
        <w:spacing w:after="0"/>
        <w:ind w:left="0"/>
        <w:jc w:val="both"/>
      </w:pPr>
      <w:r>
        <w:rPr>
          <w:rFonts w:ascii="Times New Roman"/>
          <w:b w:val="false"/>
          <w:i w:val="false"/>
          <w:color w:val="000000"/>
          <w:sz w:val="28"/>
        </w:rPr>
        <w:t>
      "1) Көрсетілетін қызметті берушіге:</w:t>
      </w:r>
    </w:p>
    <w:bookmarkEnd w:id="7"/>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bookmarkStart w:name="z12" w:id="8"/>
    <w:p>
      <w:pPr>
        <w:spacing w:after="0"/>
        <w:ind w:left="0"/>
        <w:jc w:val="both"/>
      </w:pPr>
      <w:r>
        <w:rPr>
          <w:rFonts w:ascii="Times New Roman"/>
          <w:b w:val="false"/>
          <w:i w:val="false"/>
          <w:color w:val="000000"/>
          <w:sz w:val="28"/>
        </w:rPr>
        <w:t xml:space="preserve">
      көрсетілген бұйрықпен бекітілген "Жылжымайтын мүлік иесі (құқық иеленушісі) туралы мәліметті қамтитын техникалық паспортқа қосымшаны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1)-тармақшасы мынадай редакцияда жазылсын:</w:t>
      </w:r>
    </w:p>
    <w:bookmarkStart w:name="z14" w:id="9"/>
    <w:p>
      <w:pPr>
        <w:spacing w:after="0"/>
        <w:ind w:left="0"/>
        <w:jc w:val="both"/>
      </w:pPr>
      <w:r>
        <w:rPr>
          <w:rFonts w:ascii="Times New Roman"/>
          <w:b w:val="false"/>
          <w:i w:val="false"/>
          <w:color w:val="000000"/>
          <w:sz w:val="28"/>
        </w:rPr>
        <w:t>
      "1) Көрсетілетін қызметті берушіге:</w:t>
      </w:r>
    </w:p>
    <w:bookmarkEnd w:id="9"/>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белгіленген нысандағы құқықтық кадастрдан жылжымайтын мүлікке құқықтарды (құқықтар ауыртпалықтарын) мемлекеттік тіркеу туралы ақпарат алуға сұрау салу;</w:t>
      </w:r>
    </w:p>
    <w:p>
      <w:pPr>
        <w:spacing w:after="0"/>
        <w:ind w:left="0"/>
        <w:jc w:val="both"/>
      </w:pPr>
      <w:r>
        <w:rPr>
          <w:rFonts w:ascii="Times New Roman"/>
          <w:b w:val="false"/>
          <w:i w:val="false"/>
          <w:color w:val="000000"/>
          <w:sz w:val="28"/>
        </w:rPr>
        <w:t>
      заңды тұлғалар өкілеттіктерін куәландыратын құжатты;</w:t>
      </w:r>
    </w:p>
    <w:p>
      <w:pPr>
        <w:spacing w:after="0"/>
        <w:ind w:left="0"/>
        <w:jc w:val="both"/>
      </w:pPr>
      <w:r>
        <w:rPr>
          <w:rFonts w:ascii="Times New Roman"/>
          <w:b w:val="false"/>
          <w:i w:val="false"/>
          <w:color w:val="000000"/>
          <w:sz w:val="28"/>
        </w:rPr>
        <w:t>
      жеке тұлғаның өкілі нотариалды куәландырылған сенімхатты;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идентификаттау үшін төлнұсқа беріледі);</w:t>
      </w:r>
    </w:p>
    <w:p>
      <w:pPr>
        <w:spacing w:after="0"/>
        <w:ind w:left="0"/>
        <w:jc w:val="both"/>
      </w:pPr>
      <w:r>
        <w:rPr>
          <w:rFonts w:ascii="Times New Roman"/>
          <w:b w:val="false"/>
          <w:i w:val="false"/>
          <w:color w:val="000000"/>
          <w:sz w:val="28"/>
        </w:rPr>
        <w:t>
      адвокаттар қорғау (өкілдік ету) туралы жазбаша хабарлама ұсынады;</w:t>
      </w:r>
    </w:p>
    <w:p>
      <w:pPr>
        <w:spacing w:after="0"/>
        <w:ind w:left="0"/>
        <w:jc w:val="both"/>
      </w:pPr>
      <w:r>
        <w:rPr>
          <w:rFonts w:ascii="Times New Roman"/>
          <w:b w:val="false"/>
          <w:i w:val="false"/>
          <w:color w:val="000000"/>
          <w:sz w:val="28"/>
        </w:rPr>
        <w:t>
      уақытша, банкроттық және оңалту басқарушылары, борышкердің дәрменсіз екендігі туралы соттың шешімі, соттың сырттай байқауды енгізу туралы ұйғарымы және банкроттық саласындағы уәкілетті органның уақытша, банкроттық және оңалтуды басқарушыларды тағайындау туралы бұйрығын ұсынады;</w:t>
      </w:r>
    </w:p>
    <w:p>
      <w:pPr>
        <w:spacing w:after="0"/>
        <w:ind w:left="0"/>
        <w:jc w:val="both"/>
      </w:pPr>
      <w:r>
        <w:rPr>
          <w:rFonts w:ascii="Times New Roman"/>
          <w:b w:val="false"/>
          <w:i w:val="false"/>
          <w:color w:val="000000"/>
          <w:sz w:val="28"/>
        </w:rPr>
        <w:t>
      тарату комиссиясы, тарату комиссиясының құрамын тағайындау туралы бұйрық және тарату комиссиясы төрағасы берген сенімхат ұсынады;</w:t>
      </w:r>
    </w:p>
    <w:p>
      <w:pPr>
        <w:spacing w:after="0"/>
        <w:ind w:left="0"/>
        <w:jc w:val="both"/>
      </w:pPr>
      <w:r>
        <w:rPr>
          <w:rFonts w:ascii="Times New Roman"/>
          <w:b w:val="false"/>
          <w:i w:val="false"/>
          <w:color w:val="000000"/>
          <w:sz w:val="28"/>
        </w:rPr>
        <w:t>
      мұрагерлер мұраға құқық туралы куәлікті немесе мүліктік емес құқықтан тұратын мұраға құқық туралы куәлікті немесе нотариалды куәландырылған мұрагерлер тобын анықтайтын құжатты;</w:t>
      </w:r>
    </w:p>
    <w:p>
      <w:pPr>
        <w:spacing w:after="0"/>
        <w:ind w:left="0"/>
        <w:jc w:val="both"/>
      </w:pPr>
      <w:r>
        <w:rPr>
          <w:rFonts w:ascii="Times New Roman"/>
          <w:b w:val="false"/>
          <w:i w:val="false"/>
          <w:color w:val="000000"/>
          <w:sz w:val="28"/>
        </w:rPr>
        <w:t>
      кондоминиум объектісінің қатысушысы, құқық белгілейтін құжатты немесе осы қатысушының меншік құқығындағы қайталама жылжымайтын мүлік объектісінің нотариалды куәландырылған құқық белгілейтін құжаттың көшірмесін немесе кондоминиум қатысушылары өкілдерінің өкілеттігін растайтын кондоминиум қатысушыларының жалпы жиналысының хаттамасын ұсынады.</w:t>
      </w:r>
    </w:p>
    <w:p>
      <w:pPr>
        <w:spacing w:after="0"/>
        <w:ind w:left="0"/>
        <w:jc w:val="both"/>
      </w:pPr>
      <w:r>
        <w:rPr>
          <w:rFonts w:ascii="Times New Roman"/>
          <w:b w:val="false"/>
          <w:i w:val="false"/>
          <w:color w:val="000000"/>
          <w:sz w:val="28"/>
        </w:rPr>
        <w:t>
      Құқық қорғау, сот органдарының, сот орындаушыларының, мемлекеттік кіріс органдарының, қорғаншылық және қамқоршылық органдарының өкілеттіліктері, ресми бланкіде басылған және мөрмен куәландырылған ақпарат алу үшін жазбаша сұраныстарын ұсынуымен расталады.</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заңды тұлғаны мемлекеттік тіркеу туралы (қайта тіркеу) туралы құжатының мәліметі, көрсетілетін қызметті берушінің қызметкері "электрондық үкіметтің" шлюзі арқылы, тиісті мемлекеттік ақпараттық жүйесінен алады.";</w:t>
      </w:r>
    </w:p>
    <w:bookmarkStart w:name="z15" w:id="1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0"/>
    <w:bookmarkStart w:name="z16"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11"/>
    <w:bookmarkStart w:name="z17" w:id="12"/>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12"/>
    <w:bookmarkStart w:name="z18" w:id="13"/>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орналастыруын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4"/>
    <w:bookmarkStart w:name="z20" w:id="1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2019 жыл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