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a3dc" w14:textId="fb8a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теңiз тасымалдаушысының мәртебесін беру қағидаларын және шарттарын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25 маусымдағы № 425 бұйрығы. Қазақстан Республикасының Әділет министрлігінде 2019 жылғы 1 шілдеде № 18946 болып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4-1 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Ұлттық теңiз тасымалдаушысының мәртебесін беру қағидалары және шарттары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25 маусымдағы</w:t>
            </w:r>
            <w:r>
              <w:br/>
            </w:r>
            <w:r>
              <w:rPr>
                <w:rFonts w:ascii="Times New Roman"/>
                <w:b w:val="false"/>
                <w:i w:val="false"/>
                <w:color w:val="000000"/>
                <w:sz w:val="20"/>
              </w:rPr>
              <w:t>№ 425 бұйрығымен</w:t>
            </w:r>
            <w:r>
              <w:br/>
            </w:r>
            <w:r>
              <w:rPr>
                <w:rFonts w:ascii="Times New Roman"/>
                <w:b w:val="false"/>
                <w:i w:val="false"/>
                <w:color w:val="000000"/>
                <w:sz w:val="20"/>
              </w:rPr>
              <w:t xml:space="preserve">бекітілді </w:t>
            </w:r>
          </w:p>
        </w:tc>
      </w:tr>
    </w:tbl>
    <w:bookmarkStart w:name="z7" w:id="5"/>
    <w:p>
      <w:pPr>
        <w:spacing w:after="0"/>
        <w:ind w:left="0"/>
        <w:jc w:val="left"/>
      </w:pPr>
      <w:r>
        <w:rPr>
          <w:rFonts w:ascii="Times New Roman"/>
          <w:b/>
          <w:i w:val="false"/>
          <w:color w:val="000000"/>
        </w:rPr>
        <w:t xml:space="preserve"> Ұлттық теңiз тасымалдаушысының мәртебесін беру қағидалары және шарттары</w:t>
      </w:r>
    </w:p>
    <w:bookmarkEnd w:id="5"/>
    <w:bookmarkStart w:name="z8" w:id="6"/>
    <w:p>
      <w:pPr>
        <w:spacing w:after="0"/>
        <w:ind w:left="0"/>
        <w:jc w:val="left"/>
      </w:pPr>
      <w:r>
        <w:rPr>
          <w:rFonts w:ascii="Times New Roman"/>
          <w:b/>
          <w:i w:val="false"/>
          <w:color w:val="000000"/>
        </w:rPr>
        <w:t xml:space="preserve"> 1 – тарау. Жалпы ережелер</w:t>
      </w:r>
    </w:p>
    <w:bookmarkEnd w:id="6"/>
    <w:bookmarkStart w:name="z9" w:id="7"/>
    <w:p>
      <w:pPr>
        <w:spacing w:after="0"/>
        <w:ind w:left="0"/>
        <w:jc w:val="both"/>
      </w:pPr>
      <w:r>
        <w:rPr>
          <w:rFonts w:ascii="Times New Roman"/>
          <w:b w:val="false"/>
          <w:i w:val="false"/>
          <w:color w:val="000000"/>
          <w:sz w:val="28"/>
        </w:rPr>
        <w:t xml:space="preserve">
      1. Осы Ұлттық теңіз тасымалдаушысының мәртебесін беру қағидалары (бұдан әрi – Қағидалар) "Сауда мақсатында теңізде жүзу туралы" 2002 жылғы 17 қаңтардағы Қазақстан Республикасы Заңының 4-1-бабының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әзiрленген және Ұлттық теңiз тасымалдаушысының мәртебесін беру тәртібін және шарттарын айқындайды.</w:t>
      </w:r>
    </w:p>
    <w:bookmarkEnd w:id="7"/>
    <w:bookmarkStart w:name="z10" w:id="8"/>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8"/>
    <w:p>
      <w:pPr>
        <w:spacing w:after="0"/>
        <w:ind w:left="0"/>
        <w:jc w:val="both"/>
      </w:pPr>
      <w:r>
        <w:rPr>
          <w:rFonts w:ascii="Times New Roman"/>
          <w:b w:val="false"/>
          <w:i w:val="false"/>
          <w:color w:val="000000"/>
          <w:sz w:val="28"/>
        </w:rPr>
        <w:t xml:space="preserve">
      1) уәкiлеттi орган – сауда мақсатында теңiзде жүзу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 </w:t>
      </w:r>
    </w:p>
    <w:p>
      <w:pPr>
        <w:spacing w:after="0"/>
        <w:ind w:left="0"/>
        <w:jc w:val="both"/>
      </w:pPr>
      <w:r>
        <w:rPr>
          <w:rFonts w:ascii="Times New Roman"/>
          <w:b w:val="false"/>
          <w:i w:val="false"/>
          <w:color w:val="000000"/>
          <w:sz w:val="28"/>
        </w:rPr>
        <w:t>
      2) Ұлттық теңіз тасымалдаушысы - жолаушыларды, багажды, пошта жөнелтілімдерін, жүктерді халықаралық қатынаста теңізде тасымалдау бойынша қызметтер көрсететін және уәкiлеттi орган айқындайтын заңды тұлға.</w:t>
      </w:r>
    </w:p>
    <w:bookmarkStart w:name="z11" w:id="9"/>
    <w:p>
      <w:pPr>
        <w:spacing w:after="0"/>
        <w:ind w:left="0"/>
        <w:jc w:val="left"/>
      </w:pPr>
      <w:r>
        <w:rPr>
          <w:rFonts w:ascii="Times New Roman"/>
          <w:b/>
          <w:i w:val="false"/>
          <w:color w:val="000000"/>
        </w:rPr>
        <w:t xml:space="preserve"> 2 – тарау. Ұлттық теңiз тасымалдаушысының мәртебесін беру тәртібі және шарттары</w:t>
      </w:r>
    </w:p>
    <w:bookmarkEnd w:id="9"/>
    <w:bookmarkStart w:name="z12" w:id="10"/>
    <w:p>
      <w:pPr>
        <w:spacing w:after="0"/>
        <w:ind w:left="0"/>
        <w:jc w:val="both"/>
      </w:pPr>
      <w:r>
        <w:rPr>
          <w:rFonts w:ascii="Times New Roman"/>
          <w:b w:val="false"/>
          <w:i w:val="false"/>
          <w:color w:val="000000"/>
          <w:sz w:val="28"/>
        </w:rPr>
        <w:t>
      3. Ұлттық теңіз тасымалдаушысының мәртебесі ұлттық мүдделерді қорғау, сондай-ақ Қазақстан Республикасының экспорттық-импорттық және транзиттік жүк тасымалдарындағы үлесін арттыру мақсатында беріледі.</w:t>
      </w:r>
    </w:p>
    <w:bookmarkEnd w:id="10"/>
    <w:bookmarkStart w:name="z13" w:id="11"/>
    <w:p>
      <w:pPr>
        <w:spacing w:after="0"/>
        <w:ind w:left="0"/>
        <w:jc w:val="both"/>
      </w:pPr>
      <w:r>
        <w:rPr>
          <w:rFonts w:ascii="Times New Roman"/>
          <w:b w:val="false"/>
          <w:i w:val="false"/>
          <w:color w:val="000000"/>
          <w:sz w:val="28"/>
        </w:rPr>
        <w:t>
      4. Ұлттық теңіз тасымалдаушысының мәртебесін уәкілетті орган халықаралық қатынаста тасымалдауды жүзеге асыру үшін Қазақстан Республикасының халықаралық кеме тізілімінде тіркелген, меншік құқығында немесе өзге де заңды негіздерде кемелері (танкерлер, құрғақ жүк кемелері, паромдар, контейнер тасушылар) бар Қазақстан Республикасының заңды тұлғаларына береді.</w:t>
      </w:r>
    </w:p>
    <w:bookmarkEnd w:id="11"/>
    <w:bookmarkStart w:name="z14" w:id="12"/>
    <w:p>
      <w:pPr>
        <w:spacing w:after="0"/>
        <w:ind w:left="0"/>
        <w:jc w:val="both"/>
      </w:pPr>
      <w:r>
        <w:rPr>
          <w:rFonts w:ascii="Times New Roman"/>
          <w:b w:val="false"/>
          <w:i w:val="false"/>
          <w:color w:val="000000"/>
          <w:sz w:val="28"/>
        </w:rPr>
        <w:t>
      5. Ұлттық теңіз тасымалдаушысының мәртебесін беру шарттары:</w:t>
      </w:r>
    </w:p>
    <w:bookmarkEnd w:id="12"/>
    <w:p>
      <w:pPr>
        <w:spacing w:after="0"/>
        <w:ind w:left="0"/>
        <w:jc w:val="both"/>
      </w:pPr>
      <w:r>
        <w:rPr>
          <w:rFonts w:ascii="Times New Roman"/>
          <w:b w:val="false"/>
          <w:i w:val="false"/>
          <w:color w:val="000000"/>
          <w:sz w:val="28"/>
        </w:rPr>
        <w:t>
      1) халықаралық қатынастағы теңіз жүк тасымалы нарығында кемінде 5 (бес) жыл жұмыс тәжірибесі;</w:t>
      </w:r>
    </w:p>
    <w:p>
      <w:pPr>
        <w:spacing w:after="0"/>
        <w:ind w:left="0"/>
        <w:jc w:val="both"/>
      </w:pPr>
      <w:r>
        <w:rPr>
          <w:rFonts w:ascii="Times New Roman"/>
          <w:b w:val="false"/>
          <w:i w:val="false"/>
          <w:color w:val="000000"/>
          <w:sz w:val="28"/>
        </w:rPr>
        <w:t>
      2) кемелер экипаждарының құрамында қазақстандық азаматтардың кем дегенде 50% болуы;</w:t>
      </w:r>
    </w:p>
    <w:p>
      <w:pPr>
        <w:spacing w:after="0"/>
        <w:ind w:left="0"/>
        <w:jc w:val="both"/>
      </w:pPr>
      <w:r>
        <w:rPr>
          <w:rFonts w:ascii="Times New Roman"/>
          <w:b w:val="false"/>
          <w:i w:val="false"/>
          <w:color w:val="000000"/>
          <w:sz w:val="28"/>
        </w:rPr>
        <w:t>
      3) түзетулермен бірге алынған Теңізде адам өмiрiн қорғау жөнiндегі 1974 жылғы халықаралық конвенцияның (IX-тарауы) ережелеріне сәйкес берілген қауіпсіздікті басқару жөніндегі куәлік және сәйкестік туралы құжаттың көшірмелері.</w:t>
      </w:r>
    </w:p>
    <w:bookmarkStart w:name="z15" w:id="13"/>
    <w:p>
      <w:pPr>
        <w:spacing w:after="0"/>
        <w:ind w:left="0"/>
        <w:jc w:val="both"/>
      </w:pPr>
      <w:r>
        <w:rPr>
          <w:rFonts w:ascii="Times New Roman"/>
          <w:b w:val="false"/>
          <w:i w:val="false"/>
          <w:color w:val="000000"/>
          <w:sz w:val="28"/>
        </w:rPr>
        <w:t>
      6. Осы Қағидалардың 5-тармағында көрсетілген шарттардың сәйкестігін растау үшін қатысушы Ұлттық теңіз тасымалдаушысының мәртебесін алу үшін уәкілетті органға мынадай құжаттарды ұсынады:</w:t>
      </w:r>
    </w:p>
    <w:bookmarkEnd w:id="13"/>
    <w:p>
      <w:pPr>
        <w:spacing w:after="0"/>
        <w:ind w:left="0"/>
        <w:jc w:val="both"/>
      </w:pPr>
      <w:r>
        <w:rPr>
          <w:rFonts w:ascii="Times New Roman"/>
          <w:b w:val="false"/>
          <w:i w:val="false"/>
          <w:color w:val="000000"/>
          <w:sz w:val="28"/>
        </w:rPr>
        <w:t>
      1) соңғы 5 (бес) жыл ішінде халықаралық қатынастағы жүк тасымалдау көлемі туралы ақпарат;</w:t>
      </w:r>
    </w:p>
    <w:p>
      <w:pPr>
        <w:spacing w:after="0"/>
        <w:ind w:left="0"/>
        <w:jc w:val="both"/>
      </w:pPr>
      <w:r>
        <w:rPr>
          <w:rFonts w:ascii="Times New Roman"/>
          <w:b w:val="false"/>
          <w:i w:val="false"/>
          <w:color w:val="000000"/>
          <w:sz w:val="28"/>
        </w:rPr>
        <w:t>
      2) кемелер экипажы мүшелерiнің жеке басын куәландыратын құжаттардың, олардың бiлiктiлiк құжаттары мен теңізде жүзу кітапшаларының көшiрмелерi;</w:t>
      </w:r>
    </w:p>
    <w:p>
      <w:pPr>
        <w:spacing w:after="0"/>
        <w:ind w:left="0"/>
        <w:jc w:val="both"/>
      </w:pPr>
      <w:r>
        <w:rPr>
          <w:rFonts w:ascii="Times New Roman"/>
          <w:b w:val="false"/>
          <w:i w:val="false"/>
          <w:color w:val="000000"/>
          <w:sz w:val="28"/>
        </w:rPr>
        <w:t>
      3) түзетулермен бірге алынған Теңізде адам өмiрiн қорғау жөнiндегі 1974 жылғы халықаралық конвенцияның (IX-тарауы) ережелеріне сәйкес берілген қауіпсіздікті басқару жөніндегі куәлік және сәйкестік туралы құжаттың көшірмелері.</w:t>
      </w:r>
    </w:p>
    <w:bookmarkStart w:name="z16" w:id="14"/>
    <w:p>
      <w:pPr>
        <w:spacing w:after="0"/>
        <w:ind w:left="0"/>
        <w:jc w:val="both"/>
      </w:pPr>
      <w:r>
        <w:rPr>
          <w:rFonts w:ascii="Times New Roman"/>
          <w:b w:val="false"/>
          <w:i w:val="false"/>
          <w:color w:val="000000"/>
          <w:sz w:val="28"/>
        </w:rPr>
        <w:t>
      7. Бірнеше теңіз тасымалдаушылар бар болған жағдайда Ұлттық теңіз тасымалдаушысы ашық конкурс негізінде айқындалады.</w:t>
      </w:r>
    </w:p>
    <w:bookmarkEnd w:id="14"/>
    <w:bookmarkStart w:name="z17" w:id="15"/>
    <w:p>
      <w:pPr>
        <w:spacing w:after="0"/>
        <w:ind w:left="0"/>
        <w:jc w:val="both"/>
      </w:pPr>
      <w:r>
        <w:rPr>
          <w:rFonts w:ascii="Times New Roman"/>
          <w:b w:val="false"/>
          <w:i w:val="false"/>
          <w:color w:val="000000"/>
          <w:sz w:val="28"/>
        </w:rPr>
        <w:t>
      8. Сауда мақсатында теңiзде жүзу саласындағы мемлекеттік саясатты іске асыруды жүзеге асыратын уәкілетті органның ведомствосы ашық конкурсты ұйымдастырушы (бұдан әрі – конкурсты ұйымдастырушы) болып табылады.</w:t>
      </w:r>
    </w:p>
    <w:bookmarkEnd w:id="15"/>
    <w:bookmarkStart w:name="z18" w:id="16"/>
    <w:p>
      <w:pPr>
        <w:spacing w:after="0"/>
        <w:ind w:left="0"/>
        <w:jc w:val="both"/>
      </w:pPr>
      <w:r>
        <w:rPr>
          <w:rFonts w:ascii="Times New Roman"/>
          <w:b w:val="false"/>
          <w:i w:val="false"/>
          <w:color w:val="000000"/>
          <w:sz w:val="28"/>
        </w:rPr>
        <w:t>
      9. Конкурсты ұйымдастырушы өтінімдерді қабылдау күнінің аяқталуына кемінде 30 (отыз) күнтізбелік күн қалғанға дейін өтінімдерді қабылдау мекенжайы мен уақытын көрсете отырып, бұқаралық ақпарат құралдарында және уәкілетті органның ресми интернет-ресурсында конкурстық іріктеудің басталуы туралы хабарлайды.</w:t>
      </w:r>
    </w:p>
    <w:bookmarkEnd w:id="16"/>
    <w:bookmarkStart w:name="z19" w:id="17"/>
    <w:p>
      <w:pPr>
        <w:spacing w:after="0"/>
        <w:ind w:left="0"/>
        <w:jc w:val="both"/>
      </w:pPr>
      <w:r>
        <w:rPr>
          <w:rFonts w:ascii="Times New Roman"/>
          <w:b w:val="false"/>
          <w:i w:val="false"/>
          <w:color w:val="000000"/>
          <w:sz w:val="28"/>
        </w:rPr>
        <w:t>
      10. Қатысушылар ашық конкурсқа қатысу үшін конкурстың ұйымдастырушысына келесі мәліметтер көрсетілген еркін нысанда өтініш береді:</w:t>
      </w:r>
    </w:p>
    <w:bookmarkEnd w:id="17"/>
    <w:p>
      <w:pPr>
        <w:spacing w:after="0"/>
        <w:ind w:left="0"/>
        <w:jc w:val="both"/>
      </w:pPr>
      <w:r>
        <w:rPr>
          <w:rFonts w:ascii="Times New Roman"/>
          <w:b w:val="false"/>
          <w:i w:val="false"/>
          <w:color w:val="000000"/>
          <w:sz w:val="28"/>
        </w:rPr>
        <w:t>
      1) Қазақстан Республикасының халықаралық кеме қатынасы тіркелімінде тіркелген, кемелердің түрлері бойынша бөлінген меншіктегі немесе жалға алынған сауда кемелерінің (танкерлер, құрғақ жүк кемелері, паромдар, контейнер тасушылар) саны;</w:t>
      </w:r>
    </w:p>
    <w:p>
      <w:pPr>
        <w:spacing w:after="0"/>
        <w:ind w:left="0"/>
        <w:jc w:val="both"/>
      </w:pPr>
      <w:r>
        <w:rPr>
          <w:rFonts w:ascii="Times New Roman"/>
          <w:b w:val="false"/>
          <w:i w:val="false"/>
          <w:color w:val="000000"/>
          <w:sz w:val="28"/>
        </w:rPr>
        <w:t>
      2) соңғы 5 (бес) жыл ішінде тасымалдау динамикасы (жүк номенклатурасы, тасымалдау бағыты);</w:t>
      </w:r>
    </w:p>
    <w:p>
      <w:pPr>
        <w:spacing w:after="0"/>
        <w:ind w:left="0"/>
        <w:jc w:val="both"/>
      </w:pPr>
      <w:r>
        <w:rPr>
          <w:rFonts w:ascii="Times New Roman"/>
          <w:b w:val="false"/>
          <w:i w:val="false"/>
          <w:color w:val="000000"/>
          <w:sz w:val="28"/>
        </w:rPr>
        <w:t>
      3) экипаж мүшелерiнiң азаматтығы бойынша бөлiнген жүзу құрамының саны;</w:t>
      </w:r>
    </w:p>
    <w:p>
      <w:pPr>
        <w:spacing w:after="0"/>
        <w:ind w:left="0"/>
        <w:jc w:val="both"/>
      </w:pPr>
      <w:r>
        <w:rPr>
          <w:rFonts w:ascii="Times New Roman"/>
          <w:b w:val="false"/>
          <w:i w:val="false"/>
          <w:color w:val="000000"/>
          <w:sz w:val="28"/>
        </w:rPr>
        <w:t>
      4) шетелдік порттарда агенттік компанияларының атауларын қоса алғанда, кемелердің қызметін жағалаулық қамтамасыз етудің құрылымы.</w:t>
      </w:r>
    </w:p>
    <w:p>
      <w:pPr>
        <w:spacing w:after="0"/>
        <w:ind w:left="0"/>
        <w:jc w:val="both"/>
      </w:pPr>
      <w:r>
        <w:rPr>
          <w:rFonts w:ascii="Times New Roman"/>
          <w:b w:val="false"/>
          <w:i w:val="false"/>
          <w:color w:val="000000"/>
          <w:sz w:val="28"/>
        </w:rPr>
        <w:t>
      Өтінішке мынадай құжаттардың нотариалды куәландырылған көшірмелері қоса беріледі:</w:t>
      </w:r>
    </w:p>
    <w:p>
      <w:pPr>
        <w:spacing w:after="0"/>
        <w:ind w:left="0"/>
        <w:jc w:val="both"/>
      </w:pPr>
      <w:r>
        <w:rPr>
          <w:rFonts w:ascii="Times New Roman"/>
          <w:b w:val="false"/>
          <w:i w:val="false"/>
          <w:color w:val="000000"/>
          <w:sz w:val="28"/>
        </w:rPr>
        <w:t>
      1) даму стратегиясы (сауда флотын ұлғайту, теңіз тасымалын, кадрлық әлеуетті дамыту бойынша қабылданған шаралар, басқа порттармен өзара іс-қимыл);</w:t>
      </w:r>
    </w:p>
    <w:p>
      <w:pPr>
        <w:spacing w:after="0"/>
        <w:ind w:left="0"/>
        <w:jc w:val="both"/>
      </w:pPr>
      <w:r>
        <w:rPr>
          <w:rFonts w:ascii="Times New Roman"/>
          <w:b w:val="false"/>
          <w:i w:val="false"/>
          <w:color w:val="000000"/>
          <w:sz w:val="28"/>
        </w:rPr>
        <w:t>
      2) өтінімде көрсетілген мәліметтерді растайтын құжаттар;</w:t>
      </w:r>
    </w:p>
    <w:p>
      <w:pPr>
        <w:spacing w:after="0"/>
        <w:ind w:left="0"/>
        <w:jc w:val="both"/>
      </w:pPr>
      <w:r>
        <w:rPr>
          <w:rFonts w:ascii="Times New Roman"/>
          <w:b w:val="false"/>
          <w:i w:val="false"/>
          <w:color w:val="000000"/>
          <w:sz w:val="28"/>
        </w:rPr>
        <w:t>
      3) түзетулермен бірге алынған Теңізде адам өмiрiн қорғау жөнiндегі 1974 жылғы халықаралық конвенцияның (IX-тарауы) ережелеріне сәйкес берілген қауіпсіздікті басқару жөніндегі куәлік және сәйкестік туралы құжаттың көшірмелері;</w:t>
      </w:r>
    </w:p>
    <w:p>
      <w:pPr>
        <w:spacing w:after="0"/>
        <w:ind w:left="0"/>
        <w:jc w:val="both"/>
      </w:pPr>
      <w:r>
        <w:rPr>
          <w:rFonts w:ascii="Times New Roman"/>
          <w:b w:val="false"/>
          <w:i w:val="false"/>
          <w:color w:val="000000"/>
          <w:sz w:val="28"/>
        </w:rPr>
        <w:t>
      4) сапа менеджменті жүйесінің сертификаты;</w:t>
      </w:r>
    </w:p>
    <w:p>
      <w:pPr>
        <w:spacing w:after="0"/>
        <w:ind w:left="0"/>
        <w:jc w:val="both"/>
      </w:pPr>
      <w:r>
        <w:rPr>
          <w:rFonts w:ascii="Times New Roman"/>
          <w:b w:val="false"/>
          <w:i w:val="false"/>
          <w:color w:val="000000"/>
          <w:sz w:val="28"/>
        </w:rPr>
        <w:t>
      5) аудиторлық есептер.</w:t>
      </w:r>
    </w:p>
    <w:bookmarkStart w:name="z20" w:id="18"/>
    <w:p>
      <w:pPr>
        <w:spacing w:after="0"/>
        <w:ind w:left="0"/>
        <w:jc w:val="both"/>
      </w:pPr>
      <w:r>
        <w:rPr>
          <w:rFonts w:ascii="Times New Roman"/>
          <w:b w:val="false"/>
          <w:i w:val="false"/>
          <w:color w:val="000000"/>
          <w:sz w:val="28"/>
        </w:rPr>
        <w:t xml:space="preserve">
      11. Конкурсқа қатысу өтінімі және оған қоса берілген құжаттар тігіліп және нөмірленеді. </w:t>
      </w:r>
    </w:p>
    <w:bookmarkEnd w:id="18"/>
    <w:bookmarkStart w:name="z21" w:id="19"/>
    <w:p>
      <w:pPr>
        <w:spacing w:after="0"/>
        <w:ind w:left="0"/>
        <w:jc w:val="both"/>
      </w:pPr>
      <w:r>
        <w:rPr>
          <w:rFonts w:ascii="Times New Roman"/>
          <w:b w:val="false"/>
          <w:i w:val="false"/>
          <w:color w:val="000000"/>
          <w:sz w:val="28"/>
        </w:rPr>
        <w:t xml:space="preserve">
      12. Өтінімді қабылдау мерзімі өткеннен кейін келіп түскен өтінім және оған қоса берілген құжаттар қабылданбайды. </w:t>
      </w:r>
    </w:p>
    <w:bookmarkEnd w:id="19"/>
    <w:bookmarkStart w:name="z22" w:id="20"/>
    <w:p>
      <w:pPr>
        <w:spacing w:after="0"/>
        <w:ind w:left="0"/>
        <w:jc w:val="both"/>
      </w:pPr>
      <w:r>
        <w:rPr>
          <w:rFonts w:ascii="Times New Roman"/>
          <w:b w:val="false"/>
          <w:i w:val="false"/>
          <w:color w:val="000000"/>
          <w:sz w:val="28"/>
        </w:rPr>
        <w:t>
      13. Конкурсты ұйымдастырушы ұсынылған өтінімдерді қарау және іріктеу үшін комиссия құрады, оның құрамына Ұлттық кәсіпкерлер палатасының өкілдері кіреді.</w:t>
      </w:r>
    </w:p>
    <w:bookmarkEnd w:id="20"/>
    <w:p>
      <w:pPr>
        <w:spacing w:after="0"/>
        <w:ind w:left="0"/>
        <w:jc w:val="both"/>
      </w:pPr>
      <w:r>
        <w:rPr>
          <w:rFonts w:ascii="Times New Roman"/>
          <w:b w:val="false"/>
          <w:i w:val="false"/>
          <w:color w:val="000000"/>
          <w:sz w:val="28"/>
        </w:rPr>
        <w:t>
      Комиссия төрағасы көлік саласы мәселелеріне жетекшілік ететін уәкілетті органның бірінші басшысының орынбасары болып табылады.</w:t>
      </w:r>
    </w:p>
    <w:p>
      <w:pPr>
        <w:spacing w:after="0"/>
        <w:ind w:left="0"/>
        <w:jc w:val="both"/>
      </w:pPr>
      <w:r>
        <w:rPr>
          <w:rFonts w:ascii="Times New Roman"/>
          <w:b w:val="false"/>
          <w:i w:val="false"/>
          <w:color w:val="000000"/>
          <w:sz w:val="28"/>
        </w:rPr>
        <w:t>
      Құзыретіне теңіз сауда флотын дамыту мәселелері кіретін конкурсты ұйымдастырушының өкілі комиссия хатшысы болып тағайындалады.</w:t>
      </w:r>
    </w:p>
    <w:p>
      <w:pPr>
        <w:spacing w:after="0"/>
        <w:ind w:left="0"/>
        <w:jc w:val="both"/>
      </w:pPr>
      <w:r>
        <w:rPr>
          <w:rFonts w:ascii="Times New Roman"/>
          <w:b w:val="false"/>
          <w:i w:val="false"/>
          <w:color w:val="000000"/>
          <w:sz w:val="28"/>
        </w:rPr>
        <w:t>
      Комиссия құрамы уәкілетті органның бұйрығымен бекітіледі, бұл ретте комиссия мүшелерінің жалпы саны тақ сан және 5 (бес) адамнан кем болуы қажет.</w:t>
      </w:r>
    </w:p>
    <w:p>
      <w:pPr>
        <w:spacing w:after="0"/>
        <w:ind w:left="0"/>
        <w:jc w:val="both"/>
      </w:pPr>
      <w:r>
        <w:rPr>
          <w:rFonts w:ascii="Times New Roman"/>
          <w:b w:val="false"/>
          <w:i w:val="false"/>
          <w:color w:val="000000"/>
          <w:sz w:val="28"/>
        </w:rPr>
        <w:t>
      Комиссия отырысы, егер оған кемінде үштен екісі қатысса, заңды деп есептеледі.</w:t>
      </w:r>
    </w:p>
    <w:bookmarkStart w:name="z23" w:id="21"/>
    <w:p>
      <w:pPr>
        <w:spacing w:after="0"/>
        <w:ind w:left="0"/>
        <w:jc w:val="both"/>
      </w:pPr>
      <w:r>
        <w:rPr>
          <w:rFonts w:ascii="Times New Roman"/>
          <w:b w:val="false"/>
          <w:i w:val="false"/>
          <w:color w:val="000000"/>
          <w:sz w:val="28"/>
        </w:rPr>
        <w:t>
      14. Комисияның ұсынылған өтінімдерді, оған қоса берілген құжаттарды қарау және ашық конкурстың қортындысын шығару мерзімі өтінімдерді қабылдау аяқталған күнен бастап 5 (бес) жұмыс күнін құрайды.</w:t>
      </w:r>
    </w:p>
    <w:bookmarkEnd w:id="21"/>
    <w:bookmarkStart w:name="z24" w:id="22"/>
    <w:p>
      <w:pPr>
        <w:spacing w:after="0"/>
        <w:ind w:left="0"/>
        <w:jc w:val="both"/>
      </w:pPr>
      <w:r>
        <w:rPr>
          <w:rFonts w:ascii="Times New Roman"/>
          <w:b w:val="false"/>
          <w:i w:val="false"/>
          <w:color w:val="000000"/>
          <w:sz w:val="28"/>
        </w:rPr>
        <w:t xml:space="preserve">
      15. Конкурс бойынша шешім ашық дауыс беру арқылы қабылданады және оларға қатысып отырған комиссия мүшелерiнің жалпы санының көпшiлiгi дауыс берген болса, қабылданды деп саналады. </w:t>
      </w:r>
    </w:p>
    <w:bookmarkEnd w:id="22"/>
    <w:bookmarkStart w:name="z25" w:id="23"/>
    <w:p>
      <w:pPr>
        <w:spacing w:after="0"/>
        <w:ind w:left="0"/>
        <w:jc w:val="both"/>
      </w:pPr>
      <w:r>
        <w:rPr>
          <w:rFonts w:ascii="Times New Roman"/>
          <w:b w:val="false"/>
          <w:i w:val="false"/>
          <w:color w:val="000000"/>
          <w:sz w:val="28"/>
        </w:rPr>
        <w:t>
      16. Конкурстың жеңімпазы жұмыс тәжірибесі және халықаралық тасымалдарда теңiз арқылы жүктердi тасымалдау үшiн нарықта жұмыс iстейтiн үлесi, кемелер экипаждарының құрамында қазақстандық азаматтарының саны бойынша жоғары көрсеткішке ие үміткер танылады.</w:t>
      </w:r>
    </w:p>
    <w:bookmarkEnd w:id="23"/>
    <w:p>
      <w:pPr>
        <w:spacing w:after="0"/>
        <w:ind w:left="0"/>
        <w:jc w:val="both"/>
      </w:pPr>
      <w:r>
        <w:rPr>
          <w:rFonts w:ascii="Times New Roman"/>
          <w:b w:val="false"/>
          <w:i w:val="false"/>
          <w:color w:val="000000"/>
          <w:sz w:val="28"/>
        </w:rPr>
        <w:t>
      Егер бірдей көрсеткіштері бар бірнеше үміткер бар болса, жеңімпаз үздік қаржылық көрсеткіштерге ие үміткер болып табылады.</w:t>
      </w:r>
    </w:p>
    <w:bookmarkStart w:name="z26" w:id="24"/>
    <w:p>
      <w:pPr>
        <w:spacing w:after="0"/>
        <w:ind w:left="0"/>
        <w:jc w:val="both"/>
      </w:pPr>
      <w:r>
        <w:rPr>
          <w:rFonts w:ascii="Times New Roman"/>
          <w:b w:val="false"/>
          <w:i w:val="false"/>
          <w:color w:val="000000"/>
          <w:sz w:val="28"/>
        </w:rPr>
        <w:t>
      17. Ашық конкурстың қорытындысы төраға мен комиссияның мүшелері қол қойған хаттамамен ресімделеді.</w:t>
      </w:r>
    </w:p>
    <w:bookmarkEnd w:id="24"/>
    <w:bookmarkStart w:name="z27" w:id="25"/>
    <w:p>
      <w:pPr>
        <w:spacing w:after="0"/>
        <w:ind w:left="0"/>
        <w:jc w:val="both"/>
      </w:pPr>
      <w:r>
        <w:rPr>
          <w:rFonts w:ascii="Times New Roman"/>
          <w:b w:val="false"/>
          <w:i w:val="false"/>
          <w:color w:val="000000"/>
          <w:sz w:val="28"/>
        </w:rPr>
        <w:t>
      18. Ашық конкурстың қорытындысы негізінде конкурстың ұйымдастырушысы Ұлттық теңіз тасымалдаушысының мәртебесін беру бойынша уәкілетті органның бұйрығын әзірлейді.</w:t>
      </w:r>
    </w:p>
    <w:bookmarkEnd w:id="25"/>
    <w:bookmarkStart w:name="z28" w:id="26"/>
    <w:p>
      <w:pPr>
        <w:spacing w:after="0"/>
        <w:ind w:left="0"/>
        <w:jc w:val="both"/>
      </w:pPr>
      <w:r>
        <w:rPr>
          <w:rFonts w:ascii="Times New Roman"/>
          <w:b w:val="false"/>
          <w:i w:val="false"/>
          <w:color w:val="000000"/>
          <w:sz w:val="28"/>
        </w:rPr>
        <w:t>
      19. Ұлттық теңіз тасымалдаушысының мәртебесі белгіленбеген мерзімге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