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d988b" w14:textId="40d98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30 мамырдағы № 511 бұйрығы. Қазақстан Республикасының Әділет министрлігінде 2019 жылғы 31 мамырда № 18766 болып тіркелді. Күші жойылды - Қазақстан Республикасы Қаржы министрінің 2025 жылғы 22 мамырдағы № 246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органдарды қызметтік және кезекші автомобильдермен, телефон байланысымен, кеңсе жиһазы мен және мемлекеттік органдардың аппаратын орналастыру үшін алаңдар мен қамтамасыз етудің заттай нормаларын бекіту туралы" Қазақстан Республикасы Қаржы министрінің 2015 жылғы 17 наурыздағы № 179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10762 болып тіркелген, "Әділет" ақпараттық-құқықтық жүйесінде 2015 жылы 30 сәуірде жарияланды)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"Мемлекеттік органдарды қызметтік және кезекші автомобильдермен қамтамасыз етудің заттай нормалары" деген </w:t>
      </w:r>
      <w:r>
        <w:rPr>
          <w:rFonts w:ascii="Times New Roman"/>
          <w:b w:val="false"/>
          <w:i w:val="false"/>
          <w:color w:val="000000"/>
          <w:sz w:val="28"/>
        </w:rPr>
        <w:t>1-қосымшада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реттік нөмірі 2-жол мынадай редакцияда жазылсын: </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Басшысының бірінші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көмекшісі– Қауіпсіздік Кеңесінің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Кеңсесінің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Баспасөз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Протокол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Парламенттегі өкілдігінің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4"/>
    <w:p>
      <w:pPr>
        <w:spacing w:after="0"/>
        <w:ind w:left="0"/>
        <w:jc w:val="both"/>
      </w:pPr>
      <w:r>
        <w:rPr>
          <w:rFonts w:ascii="Times New Roman"/>
          <w:b w:val="false"/>
          <w:i w:val="false"/>
          <w:color w:val="000000"/>
          <w:sz w:val="28"/>
        </w:rPr>
        <w:t>
      мынадай мазмұндағы реттік нөмірі 2-1-жолмен толықтырылсын:</w:t>
      </w:r>
    </w:p>
    <w:bookmarkEnd w:id="4"/>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Тұңғыш Президентінің – Елбасының Кеңсесі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Кеңсесінің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Кеңсесі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Баспасөз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Протокол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xml:space="preserve">
      реттік нөмірі 22-жол мынадай редакцияда жазылсын: </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қаржыландырылатын жергілікті атқарушы органдарға көлік қызметін көрсету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6"/>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ескертпе</w:t>
      </w:r>
      <w:r>
        <w:rPr>
          <w:rFonts w:ascii="Times New Roman"/>
          <w:b w:val="false"/>
          <w:i w:val="false"/>
          <w:color w:val="000000"/>
          <w:sz w:val="28"/>
        </w:rPr>
        <w:t xml:space="preserve"> мынадай редакцияда жазылсын:</w:t>
      </w:r>
    </w:p>
    <w:bookmarkEnd w:id="6"/>
    <w:bookmarkStart w:name="z8" w:id="7"/>
    <w:p>
      <w:pPr>
        <w:spacing w:after="0"/>
        <w:ind w:left="0"/>
        <w:jc w:val="both"/>
      </w:pPr>
      <w:r>
        <w:rPr>
          <w:rFonts w:ascii="Times New Roman"/>
          <w:b w:val="false"/>
          <w:i w:val="false"/>
          <w:color w:val="000000"/>
          <w:sz w:val="28"/>
        </w:rPr>
        <w:t>
      "**************осы заттай "Адам құқықтары жөніндегі ұлттық орталық", "Қазақстан Республикасы Жоғарғы Сот Кеңесінің аппараты" мемлекеттік мекемелеріне де қолданылады, Қазақстан Республикасының Конституциялық Кеңесі үшін саны 2 бірлік, оның ішінде 1 бірлік Нұр-Сұлтан және Алматы қалаларында Қазақстан Республикасы Конституциялық Кеңесі құрамына көліктік қызмет көрсету үшін және 1 бірлік Қазақстан Республикасы Конституциялық Кеңесінің аппараты үшін кезекші автомобильмен қамтамасыз етудің заттай нормасы белгіленсін.";</w:t>
      </w:r>
    </w:p>
    <w:bookmarkEnd w:id="7"/>
    <w:bookmarkStart w:name="z9" w:id="8"/>
    <w:p>
      <w:pPr>
        <w:spacing w:after="0"/>
        <w:ind w:left="0"/>
        <w:jc w:val="both"/>
      </w:pPr>
      <w:r>
        <w:rPr>
          <w:rFonts w:ascii="Times New Roman"/>
          <w:b w:val="false"/>
          <w:i w:val="false"/>
          <w:color w:val="000000"/>
          <w:sz w:val="28"/>
        </w:rPr>
        <w:t xml:space="preserve">
      көрсетілген бұйрыққа "Мемлекеттік органдарды кеңсе жиһазымен қамтамасыз етудің заттай нормалары*" деген </w:t>
      </w:r>
      <w:r>
        <w:rPr>
          <w:rFonts w:ascii="Times New Roman"/>
          <w:b w:val="false"/>
          <w:i w:val="false"/>
          <w:color w:val="000000"/>
          <w:sz w:val="28"/>
        </w:rPr>
        <w:t>3-қосымшада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ескертпенің</w:t>
      </w:r>
      <w:r>
        <w:rPr>
          <w:rFonts w:ascii="Times New Roman"/>
          <w:b w:val="false"/>
          <w:i w:val="false"/>
          <w:color w:val="000000"/>
          <w:sz w:val="28"/>
        </w:rPr>
        <w:t xml:space="preserve"> бірінші бөлігі мынадай редакцияда жазылсын:</w:t>
      </w:r>
    </w:p>
    <w:bookmarkStart w:name="z11" w:id="9"/>
    <w:p>
      <w:pPr>
        <w:spacing w:after="0"/>
        <w:ind w:left="0"/>
        <w:jc w:val="both"/>
      </w:pPr>
      <w:r>
        <w:rPr>
          <w:rFonts w:ascii="Times New Roman"/>
          <w:b w:val="false"/>
          <w:i w:val="false"/>
          <w:color w:val="000000"/>
          <w:sz w:val="28"/>
        </w:rPr>
        <w:t>
      "* кеңселік жиһаз – осы бұйрықта көзделген, мемлекеттік органдар мен олардың аумақтық органдарының, ұлттық компаниялардың басшылары мен қызметкерлері қызметтік міндеттерін орындауы үшін қажетті жағдай жасау мақсатында олардың жұмыс орнын жабдықтауға арналған жиһаздар.".</w:t>
      </w:r>
    </w:p>
    <w:bookmarkEnd w:id="9"/>
    <w:bookmarkStart w:name="z12" w:id="10"/>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10"/>
    <w:bookmarkStart w:name="z13" w:id="1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1"/>
    <w:bookmarkStart w:name="z14" w:id="12"/>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2"/>
    <w:bookmarkStart w:name="z15" w:id="13"/>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3"/>
    <w:bookmarkStart w:name="z16" w:id="14"/>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4"/>
    <w:bookmarkStart w:name="z17" w:id="15"/>
    <w:p>
      <w:pPr>
        <w:spacing w:after="0"/>
        <w:ind w:left="0"/>
        <w:jc w:val="both"/>
      </w:pPr>
      <w:r>
        <w:rPr>
          <w:rFonts w:ascii="Times New Roman"/>
          <w:b w:val="false"/>
          <w:i w:val="false"/>
          <w:color w:val="000000"/>
          <w:sz w:val="28"/>
        </w:rPr>
        <w:t>
      3. Әрекеті 2019 жылғы 23 наурыздан бастап туындаған қатынастарға қолданылатын Мемлекеттік органдарды қызметтік және кезекші автомобильдермен қамтамасыз етудің заттай нормалардын 2-1-жолды қоспағанда, осы бұйрық алғашқы ресми жарияланған күнінен он күнтізбелік күн өткен соң қолданысқа енгізіледі.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