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96d5" w14:textId="708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маңызы бар қала, кент,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25 желтоқсандағы № 265 шешімі. Қызылорда облысының Әділет департаментінде 2018 жылғы 27 желтоқсанда № 6595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маңызы бар қала, кент, ауылдық округтер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1703885,3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282899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1257368,3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113378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50240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244355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29236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208501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2333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4285 мың теңге.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1216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480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728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4313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4313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1454001,3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253183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1043826,3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111037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45955 мың теңге.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1714232,3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283433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1265529,3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51625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аудандық маңызы бар қала, кент, ауылдық округтер бюджеттеріне берілетін субвенциялар көлемі 765352 мың теңге сомасында көзделсін,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180315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456625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90731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37681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3-қосымша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4-қосымша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6-қосымша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7-қосымша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Қазалы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8-қосымша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9-қосымша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10-қосымша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Қазалы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11-қосымша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сессиясының №265 шешіміне 12-қосымша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