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2a09" w14:textId="5012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2016 жылғы 26 желтоқсандағы № 117 "Сәтбаев қаласының Құрмет грамотасымен наградтау туралы ережені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Сәтбаев қалалық мәслихатының 2017 жылғы 4 желтоқсандағы № 218 шешімі. Қарағанды облысының Әділет департаментінде 2017 жылғы 20 желтоқсандағы № 4488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Сәтбаев қалалық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2016 жылғы 26 желтоқсандағы № 117 "Сәтбаев қаласының Құрмет грамотасымен наградтау туралы ережені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4128 болып тіркелген, 2017 жылғы 27 қаңтардағы "Шарайна" № 4 (2245) газетінде және Қазақстан Республикасы нормативтік құқықтық актілерінің эталондық бақылау банкінде электрондық түрде 2017 жылғы 6 ақпанда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Сәтбаев қаласының Құрмет грамотасымен наградтау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"7. Құрмет грамотасымен наградтауға ұсынысты қала әкімінің аппаратына шараның өтетін күнінен кемінде жеті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