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b346" w14:textId="becb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Велихов селолық округі әкімінің 2012 жылғы 18 мамырдағы № 1 "Велихов селолық округінің көшелерін атау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ауданы Велихов ауылдық округінін әкімінің 2017 жылғы 28 маусымдағы № 1 шешімі. Ақтөбе облысы Әділет департаментінде 2017 жылғы 10 шілдеде № 5588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Қарғалы ауданының Велихов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Велихов селолық округі әкімінің 2012 жылғы 18 мамырдағы № 1 "Велихов селолық округінің көшелерін атау туралы" (нормативтік құқықтық актілерді мемлекеттік тіркеу тізілімінде № 3-6-142 болып тіркелген, 2012 жылды 5 маусымында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сөзі "ауылдық" сөзімен ауыстырылсын.</w:t>
      </w:r>
    </w:p>
    <w:bookmarkStart w:name="z2" w:id="2"/>
    <w:p>
      <w:pPr>
        <w:spacing w:after="0"/>
        <w:ind w:left="0"/>
        <w:jc w:val="both"/>
      </w:pPr>
      <w:r>
        <w:rPr>
          <w:rFonts w:ascii="Times New Roman"/>
          <w:b w:val="false"/>
          <w:i w:val="false"/>
          <w:color w:val="000000"/>
          <w:sz w:val="28"/>
        </w:rPr>
        <w:t>
      2. Осы шешімінің орындалуын бақылауды өзіме қалдырамын.</w:t>
      </w:r>
    </w:p>
    <w:bookmarkEnd w:id="2"/>
    <w:bookmarkStart w:name="z3"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Қарғалы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Велихов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А.Халиуллина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