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fcfb" w14:textId="254f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2017 жылғы 30 қарашадағы № 694 бұйрығы. Қазақстан Республикасының Әділет министрлігінде 2017 жылғы 12 желтоқсанда № 16079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82-бабы </w:t>
      </w:r>
      <w:r>
        <w:rPr>
          <w:rFonts w:ascii="Times New Roman"/>
          <w:b w:val="false"/>
          <w:i w:val="false"/>
          <w:color w:val="000000"/>
          <w:sz w:val="28"/>
        </w:rPr>
        <w:t xml:space="preserve">8-тармағына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мынадай мазмұндағы 174-1-тармақпен толықтырылсын:</w:t>
      </w:r>
    </w:p>
    <w:p>
      <w:pPr>
        <w:spacing w:after="0"/>
        <w:ind w:left="0"/>
        <w:jc w:val="both"/>
      </w:pPr>
      <w:r>
        <w:rPr>
          <w:rFonts w:ascii="Times New Roman"/>
          <w:b w:val="false"/>
          <w:i w:val="false"/>
          <w:color w:val="000000"/>
          <w:sz w:val="28"/>
        </w:rPr>
        <w:t>
      "174-1. Әдіснаманы әзірлей және Қазақстан Республикасының заңнамасына бейімдей отырып, Blockchain технологиясын пайдаланып, қосылған құн салығына салықты әкімшілендіру бойынша талдамалық зерттеулер қызметтерін сатып алғаны үшін аванстық (алдын ала) төлемге шарттың сомасынан 100 пайыз мөлшерде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371-тармақтың </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мемлекеттік тапсырманы орындау кезінде аванстық төлемді қоспағанда,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көшірмелерін ұсынады.</w:t>
      </w:r>
    </w:p>
    <w:p>
      <w:pPr>
        <w:spacing w:after="0"/>
        <w:ind w:left="0"/>
        <w:jc w:val="both"/>
      </w:pPr>
      <w:r>
        <w:rPr>
          <w:rFonts w:ascii="Times New Roman"/>
          <w:b w:val="false"/>
          <w:i w:val="false"/>
          <w:color w:val="000000"/>
          <w:sz w:val="28"/>
        </w:rPr>
        <w:t>
      Квазимемлекеттiк сектор субъектiсi өз қаражаты есебінен орындаған мемлекеттік қызмет көлемі болған кезде 2016 жылы "Мемлекеттік қаржы саласындағы ақпараттық жүйелердің жұмыс істеуін қамтамасыз ету" мемлекеттік тапсырмасын орындауға бөлінген қаражат мемлекеттік тапсырма шарты бойынша тапсырыс берушінің басшысы не ол уәкілеттік берген тұлға бекіткен, көрсетілген қызметтер актісі негізінде квазимемлекеттiк сектор субъектiсiнің екінші деңгейдегі банктегі есеп шотына аударылады.</w:t>
      </w:r>
    </w:p>
    <w:p>
      <w:pPr>
        <w:spacing w:after="0"/>
        <w:ind w:left="0"/>
        <w:jc w:val="both"/>
      </w:pPr>
      <w:r>
        <w:rPr>
          <w:rFonts w:ascii="Times New Roman"/>
          <w:b w:val="false"/>
          <w:i w:val="false"/>
          <w:color w:val="000000"/>
          <w:sz w:val="28"/>
        </w:rPr>
        <w:t>
      Мемлекеттік тапсырма орындалған және мемлекеттік тапсырманың мақсаттарына қол жеткізілген жағдайда мемлекеттік тапсырманы орындау үшін жауапты квазимемлекеттік сектор субъектісі жасасқан шарттың талаптарына сәйкес бюджеттік бағдарлама әкімшісінің келісімі бойынша мемлекеттік тапсырмаға тапсырыс беруші және орындаушы қол қойған, көрсетілген қызметтер актісінің негізінде аумақтық қазынашылық бөлімшесіндегі өз шотынан қаражат қалдықтарын, осы қаражатты екінші деңгейдегі банктердегі депозиттік шоттарда орналастыруды қоспағанда, екінші деңгейдегі банктегі есеп шотына аударады.".</w:t>
      </w:r>
    </w:p>
    <w:bookmarkStart w:name="z5"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бұйрық мемлекеттік тіркелген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 Д. Ақышев</w:t>
      </w:r>
    </w:p>
    <w:p>
      <w:pPr>
        <w:spacing w:after="0"/>
        <w:ind w:left="0"/>
        <w:jc w:val="both"/>
      </w:pPr>
      <w:r>
        <w:rPr>
          <w:rFonts w:ascii="Times New Roman"/>
          <w:b w:val="false"/>
          <w:i w:val="false"/>
          <w:color w:val="000000"/>
          <w:sz w:val="28"/>
        </w:rPr>
        <w:t>
      2017 жылғы 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