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6a91" w14:textId="4266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бойынша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2016 жылғы 28 шілдедегі № 30/04 қаулысы. Қарағанды облысының Әділет департаментінде 2016 жылғы 10 тамызда № 3930 болып тіркелді. Күші жойылды - Қарағанды облысы Саран қаласы әкімдігінің 2017 жылғы 16 ақпандағы N 08/01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Саран қаласы әкімдігінің 16.02.2017 N 08/01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"Білім туралы" Қазақстан Республикасының 2007 жылғы 27 шілдедегі Заңының 6 бабы 4 тармағының </w:t>
      </w:r>
      <w:r>
        <w:rPr>
          <w:rFonts w:ascii="Times New Roman"/>
          <w:b w:val="false"/>
          <w:i w:val="false"/>
          <w:color w:val="000000"/>
          <w:sz w:val="28"/>
        </w:rPr>
        <w:t xml:space="preserve">8-1) тармақшасына </w:t>
      </w:r>
      <w:r>
        <w:rPr>
          <w:rFonts w:ascii="Times New Roman"/>
          <w:b w:val="false"/>
          <w:i w:val="false"/>
          <w:color w:val="000000"/>
          <w:sz w:val="28"/>
        </w:rPr>
        <w:t xml:space="preserve">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Жергілікті бюджет және республикалық бюджеттің нысаналы трансферттерінің қаражаты есебінен қаржыландырылатын, Саран қаласы бойынша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Саран қаласы әкімінің орынбасары М.Е. Блокқа жүктелсін. </w:t>
      </w:r>
      <w:r>
        <w:br/>
      </w:r>
      <w:r>
        <w:rPr>
          <w:rFonts w:ascii="Times New Roman"/>
          <w:b w:val="false"/>
          <w:i w:val="false"/>
          <w:color w:val="000000"/>
          <w:sz w:val="28"/>
        </w:rPr>
        <w:t>
      </w:t>
      </w:r>
      <w:r>
        <w:rPr>
          <w:rFonts w:ascii="Times New Roman"/>
          <w:b w:val="false"/>
          <w:i w:val="false"/>
          <w:color w:val="000000"/>
          <w:sz w:val="28"/>
        </w:rPr>
        <w:t>3. Осы қаулы оны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Саран қаласы әкімінің м. 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Cаран қаласы әкімдігінің</w:t>
            </w:r>
            <w:r>
              <w:br/>
            </w:r>
            <w:r>
              <w:rPr>
                <w:rFonts w:ascii="Times New Roman"/>
                <w:b w:val="false"/>
                <w:i w:val="false"/>
                <w:color w:val="000000"/>
                <w:sz w:val="20"/>
              </w:rPr>
              <w:t xml:space="preserve"> 20</w:t>
            </w:r>
            <w:r>
              <w:rPr>
                <w:rFonts w:ascii="Times New Roman"/>
                <w:b w:val="false"/>
                <w:i w:val="false"/>
                <w:color w:val="000000"/>
                <w:sz w:val="20"/>
                <w:u w:val="single"/>
              </w:rPr>
              <w:t>16</w:t>
            </w:r>
            <w:r>
              <w:rPr>
                <w:rFonts w:ascii="Times New Roman"/>
                <w:b w:val="false"/>
                <w:i w:val="false"/>
                <w:color w:val="000000"/>
                <w:sz w:val="20"/>
              </w:rPr>
              <w:t xml:space="preserve"> жылғы "</w:t>
            </w:r>
            <w:r>
              <w:rPr>
                <w:rFonts w:ascii="Times New Roman"/>
                <w:b w:val="false"/>
                <w:i w:val="false"/>
                <w:color w:val="000000"/>
                <w:sz w:val="20"/>
                <w:u w:val="single"/>
              </w:rPr>
              <w:t xml:space="preserve"> 28</w:t>
            </w:r>
            <w:r>
              <w:rPr>
                <w:rFonts w:ascii="Times New Roman"/>
                <w:b w:val="false"/>
                <w:i w:val="false"/>
                <w:color w:val="000000"/>
                <w:sz w:val="20"/>
              </w:rPr>
              <w:t xml:space="preserve"> " </w:t>
            </w:r>
            <w:r>
              <w:rPr>
                <w:rFonts w:ascii="Times New Roman"/>
                <w:b w:val="false"/>
                <w:i w:val="false"/>
                <w:color w:val="000000"/>
                <w:sz w:val="20"/>
                <w:u w:val="single"/>
              </w:rPr>
              <w:t>шілде</w:t>
            </w:r>
            <w:r>
              <w:br/>
            </w:r>
            <w:r>
              <w:rPr>
                <w:rFonts w:ascii="Times New Roman"/>
                <w:b w:val="false"/>
                <w:i w:val="false"/>
                <w:color w:val="000000"/>
                <w:sz w:val="20"/>
              </w:rPr>
              <w:t xml:space="preserve"> № </w:t>
            </w:r>
            <w:r>
              <w:rPr>
                <w:rFonts w:ascii="Times New Roman"/>
                <w:b w:val="false"/>
                <w:i w:val="false"/>
                <w:color w:val="000000"/>
                <w:sz w:val="20"/>
                <w:u w:val="single"/>
              </w:rPr>
              <w:t>30/04</w:t>
            </w:r>
            <w:r>
              <w:rPr>
                <w:rFonts w:ascii="Times New Roman"/>
                <w:b w:val="false"/>
                <w:i w:val="false"/>
                <w:color w:val="000000"/>
                <w:sz w:val="20"/>
              </w:rPr>
              <w:t xml:space="preserve"> қаулысына</w:t>
            </w:r>
            <w:r>
              <w:br/>
            </w:r>
            <w:r>
              <w:rPr>
                <w:rFonts w:ascii="Times New Roman"/>
                <w:b w:val="false"/>
                <w:i w:val="false"/>
                <w:color w:val="000000"/>
                <w:sz w:val="20"/>
              </w:rPr>
              <w:t xml:space="preserve">қосымша </w:t>
            </w:r>
          </w:p>
        </w:tc>
      </w:tr>
    </w:tbl>
    <w:bookmarkStart w:name="z9" w:id="0"/>
    <w:p>
      <w:pPr>
        <w:spacing w:after="0"/>
        <w:ind w:left="0"/>
        <w:jc w:val="left"/>
      </w:pPr>
      <w:r>
        <w:rPr>
          <w:rFonts w:ascii="Times New Roman"/>
          <w:b/>
          <w:i w:val="false"/>
          <w:color w:val="000000"/>
        </w:rPr>
        <w:t xml:space="preserve"> Саран қаласының 2016 жылғы мектепке дейінгі тәрбие мен оқытуға, жан басына шаққандағы қаржыландыру және ата-ананың ақы төлеу мөлшерлерін бекіту туралы мемлекеттік білім беру тапсырысы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3390"/>
        <w:gridCol w:w="2760"/>
        <w:gridCol w:w="2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бір тәрбиеленушіге, жан басына шаққандағы қаржыландыру мөлшері,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бақшасы, бөбекжай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орталықтар</w:t>
            </w: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12083</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8778</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473"/>
        <w:gridCol w:w="2339"/>
        <w:gridCol w:w="2339"/>
        <w:gridCol w:w="1905"/>
        <w:gridCol w:w="23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Тәрбиеленушілер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тәрбиеленушіге айына жұмсалатын шығындардың орташа құны,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Ата-ананың айына ақы төлеу мөлшері, теңге</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бақшасы, бөбекжай</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орталықтар</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бақшасы, бөбекжай</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орталықтар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бақшасы</w:t>
            </w:r>
            <w:r>
              <w:br/>
            </w:r>
            <w:r>
              <w:rPr>
                <w:rFonts w:ascii="Times New Roman"/>
                <w:b w:val="false"/>
                <w:i w:val="false"/>
                <w:color w:val="000000"/>
                <w:sz w:val="20"/>
              </w:rPr>
              <w:t>
3 жасқа дейінгі балалар</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бақшасы</w:t>
            </w:r>
            <w:r>
              <w:br/>
            </w:r>
            <w:r>
              <w:rPr>
                <w:rFonts w:ascii="Times New Roman"/>
                <w:b w:val="false"/>
                <w:i w:val="false"/>
                <w:color w:val="000000"/>
                <w:sz w:val="20"/>
              </w:rPr>
              <w:t xml:space="preserve">
3 жастан </w:t>
            </w:r>
            <w:r>
              <w:br/>
            </w:r>
            <w:r>
              <w:rPr>
                <w:rFonts w:ascii="Times New Roman"/>
                <w:b w:val="false"/>
                <w:i w:val="false"/>
                <w:color w:val="000000"/>
                <w:sz w:val="20"/>
              </w:rPr>
              <w:t>
 7 жасқа дейінгі балалар</w:t>
            </w: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22542</w:t>
            </w: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14268</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Ата-ананың айына ақы төлеу мөлшері, теңге</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Шағын орталық </w:t>
            </w:r>
            <w:r>
              <w:br/>
            </w:r>
            <w:r>
              <w:rPr>
                <w:rFonts w:ascii="Times New Roman"/>
                <w:b w:val="false"/>
                <w:i w:val="false"/>
                <w:color w:val="000000"/>
                <w:sz w:val="20"/>
              </w:rPr>
              <w:t>
</w:t>
            </w:r>
            <w:r>
              <w:rPr>
                <w:rFonts w:ascii="Times New Roman"/>
                <w:b w:val="false"/>
                <w:i w:val="false"/>
                <w:color w:val="000000"/>
                <w:sz w:val="20"/>
              </w:rPr>
              <w:t xml:space="preserve">3 жастан </w:t>
            </w:r>
            <w:r>
              <w:br/>
            </w:r>
            <w:r>
              <w:rPr>
                <w:rFonts w:ascii="Times New Roman"/>
                <w:b w:val="false"/>
                <w:i w:val="false"/>
                <w:color w:val="000000"/>
                <w:sz w:val="20"/>
              </w:rPr>
              <w:t xml:space="preserve">
 7 жасқа дейінгі балалар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