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fa1f" w14:textId="944f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30 қаңтардағы № 89 бұйрығы. Қазақстан Республикасының Әділет министрлігінде 2016 жылы 3 наурызда № 13373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30.03.2021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5" w:id="11"/>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тәртібін айқындайды.</w:t>
      </w:r>
    </w:p>
    <w:bookmarkEnd w:id="12"/>
    <w:bookmarkStart w:name="z16" w:id="13"/>
    <w:p>
      <w:pPr>
        <w:spacing w:after="0"/>
        <w:ind w:left="0"/>
        <w:jc w:val="left"/>
      </w:pPr>
      <w:r>
        <w:rPr>
          <w:rFonts w:ascii="Times New Roman"/>
          <w:b/>
          <w:i w:val="false"/>
          <w:color w:val="000000"/>
        </w:rPr>
        <w:t xml:space="preserve"> 2-тарау.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w:t>
      </w:r>
    </w:p>
    <w:bookmarkEnd w:id="13"/>
    <w:bookmarkStart w:name="z17" w:id="14"/>
    <w:p>
      <w:pPr>
        <w:spacing w:after="0"/>
        <w:ind w:left="0"/>
        <w:jc w:val="both"/>
      </w:pPr>
      <w:r>
        <w:rPr>
          <w:rFonts w:ascii="Times New Roman"/>
          <w:b w:val="false"/>
          <w:i w:val="false"/>
          <w:color w:val="000000"/>
          <w:sz w:val="28"/>
        </w:rPr>
        <w:t xml:space="preserve">
      3. Қылмыстық-атқару жүйесінің мекемелері (бұдан әрі – ҚАЖ мекемелері) адамның жаза мерзімін өтеуі бойынша бас бостандығынан айыру орындарынан босатылғанға дейін 20 күннен кешіктірмей, ал 2016 жылғы 3 шілдедегі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өзге негіздер бойынша босатылған кезде босатылғаннан кейін бір жұмыс күні ішінде орталықтандырылған автоматтандырылған деректер қорына (бұдан әрі – ОАДҚ) босату туралы мәліметтер енгізеді, таңдап алған тұрғылықты жері бойынша құзыретіне сәйкес аумақтық полиция органдарына не облыстардың, республикалық маңызы бар қалалардың және астананың Қылмыстық-атқару жүйесі департаменттерінің пробация қызметіне (бұдан әрі – ҚАЖД ПҚ):</w:t>
      </w:r>
    </w:p>
    <w:bookmarkEnd w:id="14"/>
    <w:bookmarkStart w:name="z18" w:id="15"/>
    <w:p>
      <w:pPr>
        <w:spacing w:after="0"/>
        <w:ind w:left="0"/>
        <w:jc w:val="both"/>
      </w:pPr>
      <w:r>
        <w:rPr>
          <w:rFonts w:ascii="Times New Roman"/>
          <w:b w:val="false"/>
          <w:i w:val="false"/>
          <w:color w:val="000000"/>
          <w:sz w:val="28"/>
        </w:rPr>
        <w:t>
      1) туыстары және жазасын өтеу кезеңінде босатылған адамға келіп тұрған басқа да адамдардың тұратын ықтимал мекенжайларын ҚАЖ мекемелерінде жазасын өтеу уақытындағы байланыстарын көрсете отырып, босатылатын адамға арналған хабарлама;</w:t>
      </w:r>
    </w:p>
    <w:bookmarkEnd w:id="15"/>
    <w:bookmarkStart w:name="z19" w:id="16"/>
    <w:p>
      <w:pPr>
        <w:spacing w:after="0"/>
        <w:ind w:left="0"/>
        <w:jc w:val="both"/>
      </w:pPr>
      <w:r>
        <w:rPr>
          <w:rFonts w:ascii="Times New Roman"/>
          <w:b w:val="false"/>
          <w:i w:val="false"/>
          <w:color w:val="000000"/>
          <w:sz w:val="28"/>
        </w:rPr>
        <w:t xml:space="preserve">
      2) бас бостандығынан айыру түріндегі жазадан шартты түрде мерзімінен бұрын босатылатын адамға, бас бостандығынан айырудың жазаның неғұрлым жеңіл түріне ауыстыру, жазаны өтеуді кейінге қалдыру және мекемеден босатылатын адамды қосымша жазалау кезінде, сондай-ақ оған қатысты әкімшілік қадағалау белгіленген адамның мерзімін өтеу бойынша босатылатын адамға жеке басты куәландыратын құжаттарды, бас бостандығынан айыру орындарынан босатылғаны туралы анықтаманың көшірмесін,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ескерту парағын (бұдан әрі – ескерту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Республикасынан тыс жерлерге шығуға тыйым салуға арналған тапсырманың көшірмесін (бұдан әрі – тапсырма жоспар), сот қаулысы мен үкімінің көшірмесін;</w:t>
      </w:r>
    </w:p>
    <w:bookmarkEnd w:id="16"/>
    <w:bookmarkStart w:name="z20" w:id="17"/>
    <w:p>
      <w:pPr>
        <w:spacing w:after="0"/>
        <w:ind w:left="0"/>
        <w:jc w:val="both"/>
      </w:pPr>
      <w:r>
        <w:rPr>
          <w:rFonts w:ascii="Times New Roman"/>
          <w:b w:val="false"/>
          <w:i w:val="false"/>
          <w:color w:val="000000"/>
          <w:sz w:val="28"/>
        </w:rPr>
        <w:t>
      3) босатылатын адамның фотосуретімен бірге ақпараттық-іздеу карточкасын (бұдан әрі – Адам-АІК) жолдайды.</w:t>
      </w:r>
    </w:p>
    <w:bookmarkEnd w:id="17"/>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қоғамдық қауіпсіздік бөлімшесіне қосымша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Бас бостандығынан айыру орындарынан босатқан кезде ҚАЖ мекемелері әкімшілік қадағалау белгіленген адамдарды (бұдан әрі – қадағалаудағы) қылмыстық жауапкершілік туралы, ал шартты түрде мерзімінен бұрын (бұдан әрі – ШТМББ) босатылған адамдарды заңда белгіленген мерзімде таңдап алған мекенжайға келмегені үшін ШТМББ күшін жою мүмкіндігі туралы ескерту парағына сәйкес қол қойдыра отырып, таныстырады.</w:t>
      </w:r>
    </w:p>
    <w:bookmarkEnd w:id="18"/>
    <w:bookmarkStart w:name="z22" w:id="19"/>
    <w:p>
      <w:pPr>
        <w:spacing w:after="0"/>
        <w:ind w:left="0"/>
        <w:jc w:val="both"/>
      </w:pPr>
      <w:r>
        <w:rPr>
          <w:rFonts w:ascii="Times New Roman"/>
          <w:b w:val="false"/>
          <w:i w:val="false"/>
          <w:color w:val="000000"/>
          <w:sz w:val="28"/>
        </w:rPr>
        <w:t xml:space="preserve">
      5. Қазақстан Республикасының аумағынан тыс жерлерге заңсыз шығу фактілерін болдырмау мақсатында ҚАЖ мекемелері қадағалаудағылар мен ШТМББ-ға қатысты олар босатылғанға дейін 3 тәулік бұрын тапсырма жоспарын толтырып, Қазақстан Республикасы Ұлттық қауіпсіздік комитетінің "Бүркіт" бірыңғай ақпараттық жүйесіне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енгізеді.</w:t>
      </w:r>
    </w:p>
    <w:bookmarkEnd w:id="19"/>
    <w:bookmarkStart w:name="z23" w:id="20"/>
    <w:p>
      <w:pPr>
        <w:spacing w:after="0"/>
        <w:ind w:left="0"/>
        <w:jc w:val="both"/>
      </w:pPr>
      <w:r>
        <w:rPr>
          <w:rFonts w:ascii="Times New Roman"/>
          <w:b w:val="false"/>
          <w:i w:val="false"/>
          <w:color w:val="000000"/>
          <w:sz w:val="28"/>
        </w:rPr>
        <w:t>
      6. Полиция органдарының қоғамдық қауіпсіздік бөлімшелері (бұдан әрі - ҚАПб(Б) қоғамдық қауіпсіздік):</w:t>
      </w:r>
    </w:p>
    <w:bookmarkEnd w:id="20"/>
    <w:bookmarkStart w:name="z66" w:id="21"/>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21"/>
    <w:bookmarkStart w:name="z67" w:id="22"/>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22"/>
    <w:bookmarkStart w:name="z68" w:id="23"/>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Жедел-криминалистикалық бөліністер профилактикалық есепке алынуға жататын адамдарды суретке, бейне, аудио (дауыс), одорогиялық (иіс) және биологиялық есептерге қоюды жүргізеді.</w:t>
      </w:r>
    </w:p>
    <w:bookmarkEnd w:id="24"/>
    <w:bookmarkStart w:name="z28" w:id="25"/>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қоғамдық қауіпсіздік бөлімшесі АБ-ға оны "бас бостандығынан айыру орнынан босатылғаннан кейін таңдап алған тұрғылықты орнына келмеген адам" ретінде тиісті санат бойынша есепке қою үшін баянат жолдайды.</w:t>
      </w:r>
    </w:p>
    <w:bookmarkEnd w:id="25"/>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қоғамдық қауіпсіздік бөлімшесі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Таңдаған тұрғылықты жеріне келмеген адам туралы ақпарат оның жүрген жерлері анықталған сәтке дейін "Есептегі элемент" БДБ есебінен алынбайды, ал анықталғаннан кейін профилактикалық немесе тізімдік есептің тиісті санатына ауыстырылады және соттылығы өтелгенге дейін есепте тұрады.</w:t>
      </w:r>
    </w:p>
    <w:bookmarkEnd w:id="26"/>
    <w:p>
      <w:pPr>
        <w:spacing w:after="0"/>
        <w:ind w:left="0"/>
        <w:jc w:val="both"/>
      </w:pPr>
      <w:r>
        <w:rPr>
          <w:rFonts w:ascii="Times New Roman"/>
          <w:b w:val="false"/>
          <w:i w:val="false"/>
          <w:color w:val="000000"/>
          <w:sz w:val="28"/>
        </w:rPr>
        <w:t>
      Егер адамның жүрген жері анықталмаған жағдайда электрондық құжат "бас бостандығынан айыру орнынан босатылғанан кейін таңдап алған тұрғылықты орнына келмеген адам" тиісті санаты бойынша "Есептегі элемент" БДБ есебінде соттылығы өтелегенге дейін тұрады.</w:t>
      </w:r>
    </w:p>
    <w:bookmarkStart w:name="z30" w:id="27"/>
    <w:p>
      <w:pPr>
        <w:spacing w:after="0"/>
        <w:ind w:left="0"/>
        <w:jc w:val="both"/>
      </w:pPr>
      <w:r>
        <w:rPr>
          <w:rFonts w:ascii="Times New Roman"/>
          <w:b w:val="false"/>
          <w:i w:val="false"/>
          <w:color w:val="000000"/>
          <w:sz w:val="28"/>
        </w:rPr>
        <w:t>
      10. ПД-ның АБ бөліністері күн сайын жұмыс күндері Web-модуль құралдары бойынша "Бастамашыл сұрау салулар" БДБ кіші жүйесінде анықталған сәйкестіктерді өңдеуді жүзеге асырады.</w:t>
      </w:r>
    </w:p>
    <w:bookmarkEnd w:id="27"/>
    <w:bookmarkStart w:name="z31" w:id="28"/>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28"/>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Start w:name="z69" w:id="29"/>
    <w:p>
      <w:pPr>
        <w:spacing w:after="0"/>
        <w:ind w:left="0"/>
        <w:jc w:val="both"/>
      </w:pPr>
      <w:r>
        <w:rPr>
          <w:rFonts w:ascii="Times New Roman"/>
          <w:b w:val="false"/>
          <w:i w:val="false"/>
          <w:color w:val="000000"/>
          <w:sz w:val="28"/>
        </w:rPr>
        <w:t>
      1) "хабардар ету" - мүдделі қызметтерге хабарлама – қоғамдық қауіпсіздік бөлімшесі – УПИ (ПД қоғамдық қауіпсіздік бөлімшесі);</w:t>
      </w:r>
    </w:p>
    <w:bookmarkEnd w:id="29"/>
    <w:bookmarkStart w:name="z70" w:id="30"/>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30"/>
    <w:p>
      <w:pPr>
        <w:spacing w:after="0"/>
        <w:ind w:left="0"/>
        <w:jc w:val="both"/>
      </w:pPr>
      <w:r>
        <w:rPr>
          <w:rFonts w:ascii="Times New Roman"/>
          <w:b w:val="false"/>
          <w:i w:val="false"/>
          <w:color w:val="000000"/>
          <w:sz w:val="28"/>
        </w:rPr>
        <w:t>
      Хабарламаны Web-модульдің құралдары бойынша алған кезде ПД қоғамдық қауіпсіздік бөлімшесінің жауапты адамдары "назарға алу" батырмасын басу арқылы хабарламаны алу фактісін дереу растайды. Алынған ақпаратты екі жұмыс күні ішінде ҚАПб(Б) қоғамдық қауіпсіздік бөлімшесінің аумақтық бөліністеріне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12. БДБ-ға сатып алынған жол жүру билеттері (теміржол, авиа-билеттер) бойынша ақпаратты жүктеу кезінде және "Бастамашылық сұрау салулар" БДБ-ның кіші жүйесімен "Есептегі элемент" БДБ-ның: "234-ББАО-дан босатылғаннан кейін таңдаған тұрғылықты жеріне келмеген әкімшілік қадағалау орнатылған адам", "235- ББАО-дан босатылғаннан кейін таңдаған тұрғылықты жеріне келмеген шартты түрде мерзімінен бұрын босатылған адам" санаттары бойынша есепте тұрған адамдарға сәйкестіктер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13. ҚАПб(Б) қоғамдық қауіпсіздік бөлімшесінің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14. ІІМ АБ департаменті (бұдан әрі – АБД) пысықталатын бастамашылық хабарламалардың сапасын бақылау мақсатында ай сайын 5 күніне ІІМ Әкімшілік полиция комитетіне (бұдан әрі - ӘПК)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мәліметтерді жолдайды.</w:t>
      </w:r>
    </w:p>
    <w:bookmarkEnd w:id="33"/>
    <w:bookmarkStart w:name="z37" w:id="34"/>
    <w:p>
      <w:pPr>
        <w:spacing w:after="0"/>
        <w:ind w:left="0"/>
        <w:jc w:val="both"/>
      </w:pPr>
      <w:r>
        <w:rPr>
          <w:rFonts w:ascii="Times New Roman"/>
          <w:b w:val="false"/>
          <w:i w:val="false"/>
          <w:color w:val="000000"/>
          <w:sz w:val="28"/>
        </w:rPr>
        <w:t>
      15. ІІМ АБД ай сайын ӘПК-ге және ІІМ-нің Қылмыстық - атқару жүйесі комитетіне (бұдан әрі – ҚАЖК) "Есептегі элемент" - "Теміржол билеттер" және "Есепке алу элементі" - "Авиа-билеттер" ("Авиа-билеттер" есебі пайдалануға енгізілгеннен кейін) есептері арасында жолданған бастамашылық хабарламалардың саны туралы мәліметтер жолдайды".</w:t>
      </w:r>
    </w:p>
    <w:bookmarkEnd w:id="34"/>
    <w:bookmarkStart w:name="z38" w:id="35"/>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қоғамдық қауіпсіздік бөлімшесі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қоғамдық қауіпсіздік бөлімшесі 3 тәулік ішінде есепке қоюдың бастамашысына тиісті хабарлама жолдайды.</w:t>
      </w:r>
    </w:p>
    <w:bookmarkEnd w:id="35"/>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қоғамдық қауіпсіздік бөлімшесі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17. Есепке алу мен бақылауды жүзеге асыратын ІІО бөлінісі адамның бас бостандығынан айыру орындарынан босатылған сәттен бастап бір ай мерзімде:</w:t>
      </w:r>
    </w:p>
    <w:bookmarkEnd w:id="36"/>
    <w:bookmarkStart w:name="z40" w:id="37"/>
    <w:p>
      <w:pPr>
        <w:spacing w:after="0"/>
        <w:ind w:left="0"/>
        <w:jc w:val="both"/>
      </w:pPr>
      <w:r>
        <w:rPr>
          <w:rFonts w:ascii="Times New Roman"/>
          <w:b w:val="false"/>
          <w:i w:val="false"/>
          <w:color w:val="000000"/>
          <w:sz w:val="28"/>
        </w:rPr>
        <w:t>
      1) адамның келуі және оны профилактикалық не тізімдік есепке қою туралы;</w:t>
      </w:r>
    </w:p>
    <w:bookmarkEnd w:id="37"/>
    <w:bookmarkStart w:name="z41" w:id="38"/>
    <w:p>
      <w:pPr>
        <w:spacing w:after="0"/>
        <w:ind w:left="0"/>
        <w:jc w:val="both"/>
      </w:pPr>
      <w:r>
        <w:rPr>
          <w:rFonts w:ascii="Times New Roman"/>
          <w:b w:val="false"/>
          <w:i w:val="false"/>
          <w:color w:val="000000"/>
          <w:sz w:val="28"/>
        </w:rPr>
        <w:t>
      2) босатылған адамның хабарламада көрсетілген мекенжайға, сондай-ақ оның жүрген жерінің анықталмағаны туралы материалдарды ұсынған ҚАЖ мекемесіне хабарлайды.</w:t>
      </w:r>
    </w:p>
    <w:bookmarkEnd w:id="38"/>
    <w:bookmarkStart w:name="z42" w:id="39"/>
    <w:p>
      <w:pPr>
        <w:spacing w:after="0"/>
        <w:ind w:left="0"/>
        <w:jc w:val="both"/>
      </w:pPr>
      <w:r>
        <w:rPr>
          <w:rFonts w:ascii="Times New Roman"/>
          <w:b w:val="false"/>
          <w:i w:val="false"/>
          <w:color w:val="000000"/>
          <w:sz w:val="28"/>
        </w:rPr>
        <w:t>
      18. ІІМ АБД бас бостандығынан айыру орындарынан босатылған адамдардың уақтылы есепке қойылуын бақылау мақсатында ай сайын 10-күніне дейін "ОАДҚ" мен "Есептегі элемент" БДБ-ның арасында салыстырып тексеру жүргізеді. ҚАПб(Б)-ның есебіне қойылмаған босатылған адамдардың тізімі аумақтық ІІМ ПД, ҚАЖД, ӘПК және ҚАЖК-ға ұсынылады.</w:t>
      </w:r>
    </w:p>
    <w:bookmarkEnd w:id="39"/>
    <w:bookmarkStart w:name="z43" w:id="40"/>
    <w:p>
      <w:pPr>
        <w:spacing w:after="0"/>
        <w:ind w:left="0"/>
        <w:jc w:val="both"/>
      </w:pPr>
      <w:r>
        <w:rPr>
          <w:rFonts w:ascii="Times New Roman"/>
          <w:b w:val="false"/>
          <w:i w:val="false"/>
          <w:color w:val="000000"/>
          <w:sz w:val="28"/>
        </w:rPr>
        <w:t>
      19. ІІО бөліністері оларды тұрғылықты жері бойынша тексеру және тиісті есепке қою бойынша шаралар қабылдайды.</w:t>
      </w:r>
    </w:p>
    <w:bookmarkEnd w:id="40"/>
    <w:bookmarkStart w:name="z44" w:id="41"/>
    <w:p>
      <w:pPr>
        <w:spacing w:after="0"/>
        <w:ind w:left="0"/>
        <w:jc w:val="both"/>
      </w:pPr>
      <w:r>
        <w:rPr>
          <w:rFonts w:ascii="Times New Roman"/>
          <w:b w:val="false"/>
          <w:i w:val="false"/>
          <w:color w:val="000000"/>
          <w:sz w:val="28"/>
        </w:rPr>
        <w:t xml:space="preserve">
      20. ҚАЖД тоқсан сайын аумақтылығы бойынша ПД Көші-қон қызметі басқармасына (бұдан әрі – ПД КҚБ)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ҚАЖ мекемелерінде жазасын өтеп жатқан шетелдіктер және азаматтығы жоқ адамдардың тізімін жолдайды.</w:t>
      </w:r>
    </w:p>
    <w:bookmarkEnd w:id="41"/>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ПД КҚБ-ны ақпараттандырады.</w:t>
      </w:r>
    </w:p>
    <w:bookmarkStart w:name="z45" w:id="42"/>
    <w:p>
      <w:pPr>
        <w:spacing w:after="0"/>
        <w:ind w:left="0"/>
        <w:jc w:val="both"/>
      </w:pPr>
      <w:r>
        <w:rPr>
          <w:rFonts w:ascii="Times New Roman"/>
          <w:b w:val="false"/>
          <w:i w:val="false"/>
          <w:color w:val="000000"/>
          <w:sz w:val="28"/>
        </w:rPr>
        <w:t>
      21. ПД КҚБ қажеттілік болған жағдайда шетелдікті немесе азаматтығы жоқ адамдарды құжаттандыру бойынша мынадай шараларды қабылдайды:</w:t>
      </w:r>
    </w:p>
    <w:bookmarkEnd w:id="42"/>
    <w:bookmarkStart w:name="z46" w:id="43"/>
    <w:p>
      <w:pPr>
        <w:spacing w:after="0"/>
        <w:ind w:left="0"/>
        <w:jc w:val="both"/>
      </w:pPr>
      <w:r>
        <w:rPr>
          <w:rFonts w:ascii="Times New Roman"/>
          <w:b w:val="false"/>
          <w:i w:val="false"/>
          <w:color w:val="000000"/>
          <w:sz w:val="28"/>
        </w:rPr>
        <w:t xml:space="preserve">
      1) сотталғанға дейін Қазақстан Республикасында тұрақты тұруға рұқсат алған шетелдіктер мен азаматтығы жоқ адамдарға жарамды шетелдіктің тұруға ықтиярхаты не азаматтығы жоқ адамның куәлігі болмаған жағдайда, егер осы құқық жойылмаса не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жойылуға жатпаса, тиісті құжаттар ресімделеді;</w:t>
      </w:r>
    </w:p>
    <w:bookmarkEnd w:id="43"/>
    <w:bookmarkStart w:name="z47" w:id="44"/>
    <w:p>
      <w:pPr>
        <w:spacing w:after="0"/>
        <w:ind w:left="0"/>
        <w:jc w:val="both"/>
      </w:pPr>
      <w:r>
        <w:rPr>
          <w:rFonts w:ascii="Times New Roman"/>
          <w:b w:val="false"/>
          <w:i w:val="false"/>
          <w:color w:val="000000"/>
          <w:sz w:val="28"/>
        </w:rPr>
        <w:t xml:space="preserve">
      2)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7-тармағына сәйкес Қазақстан Республикасынан кету үшін шығару туралы сот қаулысын ұсынады немесе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қаулысының </w:t>
      </w:r>
      <w:r>
        <w:rPr>
          <w:rFonts w:ascii="Times New Roman"/>
          <w:b w:val="false"/>
          <w:i w:val="false"/>
          <w:color w:val="000000"/>
          <w:sz w:val="28"/>
        </w:rPr>
        <w:t>6-тармағына</w:t>
      </w:r>
      <w:r>
        <w:rPr>
          <w:rFonts w:ascii="Times New Roman"/>
          <w:b w:val="false"/>
          <w:i w:val="false"/>
          <w:color w:val="000000"/>
          <w:sz w:val="28"/>
        </w:rPr>
        <w:t xml:space="preserve"> сәйкес хабарлама беріледі.</w:t>
      </w:r>
    </w:p>
    <w:bookmarkEnd w:id="44"/>
    <w:bookmarkStart w:name="z48" w:id="45"/>
    <w:p>
      <w:pPr>
        <w:spacing w:after="0"/>
        <w:ind w:left="0"/>
        <w:jc w:val="both"/>
      </w:pPr>
      <w:r>
        <w:rPr>
          <w:rFonts w:ascii="Times New Roman"/>
          <w:b w:val="false"/>
          <w:i w:val="false"/>
          <w:color w:val="000000"/>
          <w:sz w:val="28"/>
        </w:rPr>
        <w:t>
      22. ПД КҚБ:</w:t>
      </w:r>
    </w:p>
    <w:bookmarkEnd w:id="45"/>
    <w:bookmarkStart w:name="z71" w:id="46"/>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Заңына сәйкес шетелдікті немесе азаматтығы жоқ адамдарды елімізде болу тәртібі туралы ақпараттандыру бойынша шаралар қабылдайды; </w:t>
      </w:r>
    </w:p>
    <w:bookmarkEnd w:id="46"/>
    <w:bookmarkStart w:name="z72" w:id="47"/>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Қазақстан Республикасы </w:t>
      </w:r>
      <w:r>
        <w:rPr>
          <w:rFonts w:ascii="Times New Roman"/>
          <w:b w:val="false"/>
          <w:i w:val="false"/>
          <w:color w:val="000000"/>
          <w:sz w:val="28"/>
        </w:rPr>
        <w:t>Азаматтық-процестік 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47"/>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қоғамдық қауіпсіздік бөлімшесіне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23. ҚАЖД бас бостандығынан айыру түріндегі жазаны өтеуден босаған адамдарды олар таңдаған тұрғылықты жеріне немесе жұмысқа тегін жол жүрумен, сондай-ақ азық-түлікпен не Қазақстан Республикасы аумағында жол жүруі үшін ақшамен қамтамасыз етеді.</w:t>
      </w:r>
    </w:p>
    <w:bookmarkEnd w:id="48"/>
    <w:bookmarkStart w:name="z52" w:id="49"/>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КҚБ қызметкерлеріне ұйымдастыру іс-шараларын жүргізу үшін тапсырады, одан кейін әкімшілік полиция (патрульдік полиция) қызметкерлері Қазақстан Республикасының тыс жеріне шығару туралы соттың шешімін орындайды.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25. ҚАЖД және қоғамдық қауіпсіздік бөлімшесі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Қазақстан Республикасының Азаматтық-процестік кодексінің нормаларына сәйкес шығаруға материалдарды дайындау үшін ПД КҚБ-ға хабарлайды.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26. ПД КҚБ және әкімшілік полиция басқармасы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жүзеге </w:t>
            </w:r>
            <w:r>
              <w:br/>
            </w:r>
            <w:r>
              <w:rPr>
                <w:rFonts w:ascii="Times New Roman"/>
                <w:b w:val="false"/>
                <w:i w:val="false"/>
                <w:color w:val="000000"/>
                <w:sz w:val="20"/>
              </w:rPr>
              <w:t xml:space="preserve">асыру бойынша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органдары </w:t>
            </w:r>
            <w:r>
              <w:br/>
            </w:r>
            <w:r>
              <w:rPr>
                <w:rFonts w:ascii="Times New Roman"/>
                <w:b w:val="false"/>
                <w:i w:val="false"/>
                <w:color w:val="000000"/>
                <w:sz w:val="20"/>
              </w:rPr>
              <w:t xml:space="preserve">бөліністерінің өзара іс-қимыл </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ЕСКЕРТУ ПАРАҒЫ</w:t>
      </w:r>
    </w:p>
    <w:bookmarkEnd w:id="52"/>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(Т.А.Ә. (бар болған жағдайда, қолы)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431-бабының</w:t>
      </w:r>
      <w:r>
        <w:rPr>
          <w:rFonts w:ascii="Times New Roman"/>
          <w:b w:val="false"/>
          <w:i w:val="false"/>
          <w:color w:val="000000"/>
          <w:sz w:val="28"/>
        </w:rPr>
        <w:t xml:space="preserve"> талаптарымен таныстым және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бармағаны үшін қылмыстық жауаптылық туралы ескертілдім.</w:t>
      </w:r>
    </w:p>
    <w:p>
      <w:pPr>
        <w:spacing w:after="0"/>
        <w:ind w:left="0"/>
        <w:jc w:val="both"/>
      </w:pPr>
      <w:r>
        <w:rPr>
          <w:rFonts w:ascii="Times New Roman"/>
          <w:b w:val="false"/>
          <w:i w:val="false"/>
          <w:color w:val="000000"/>
          <w:sz w:val="28"/>
        </w:rPr>
        <w:t xml:space="preserve">
      20___ жылғы "____"____________ № ____________ ҚАЖ мекемесінен </w:t>
      </w:r>
    </w:p>
    <w:p>
      <w:pPr>
        <w:spacing w:after="0"/>
        <w:ind w:left="0"/>
        <w:jc w:val="both"/>
      </w:pPr>
      <w:r>
        <w:rPr>
          <w:rFonts w:ascii="Times New Roman"/>
          <w:b w:val="false"/>
          <w:i w:val="false"/>
          <w:color w:val="000000"/>
          <w:sz w:val="28"/>
        </w:rPr>
        <w:t xml:space="preserve">
      босатылғаннан кейін тұрақты тұру орынға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xml:space="preserve">
      полиция органына есепке тұруға міндеттенемін. </w:t>
      </w:r>
    </w:p>
    <w:p>
      <w:pPr>
        <w:spacing w:after="0"/>
        <w:ind w:left="0"/>
        <w:jc w:val="both"/>
      </w:pPr>
      <w:r>
        <w:rPr>
          <w:rFonts w:ascii="Times New Roman"/>
          <w:b w:val="false"/>
          <w:i w:val="false"/>
          <w:color w:val="000000"/>
          <w:sz w:val="28"/>
        </w:rPr>
        <w:t xml:space="preserve">
      20 ___ жылғы "___" ___________________________________________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ЕСКЕРТУ ПАРАҒЫ</w:t>
      </w:r>
    </w:p>
    <w:bookmarkEnd w:id="53"/>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(Т.А.Ә. (бар болған жағдайда)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7-бөлігі 1-тармағының талаптарымен таныстым және әкімшілік жаза қолданылған екі және одан да көп әкімшілік құқық бұзушылық жасағаны, шартты түрде мерзімінен бұрын босатуды қолдану кезінде жүктелген міндеттерді орындаудан дәлелсіз себеппен екі реттен артық жалтарғаны немесе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келмегені үшін шартты түрде мерзімінен бұрын босатудың күшін жою түріндегі жауаптылық туралы ескертілдім.</w:t>
      </w:r>
    </w:p>
    <w:p>
      <w:pPr>
        <w:spacing w:after="0"/>
        <w:ind w:left="0"/>
        <w:jc w:val="both"/>
      </w:pPr>
      <w:r>
        <w:rPr>
          <w:rFonts w:ascii="Times New Roman"/>
          <w:b w:val="false"/>
          <w:i w:val="false"/>
          <w:color w:val="000000"/>
          <w:sz w:val="28"/>
        </w:rPr>
        <w:t xml:space="preserve">
      20___ жылғы "_____"________________ №_______ ҚАЖ мекемесінен </w:t>
      </w:r>
    </w:p>
    <w:p>
      <w:pPr>
        <w:spacing w:after="0"/>
        <w:ind w:left="0"/>
        <w:jc w:val="both"/>
      </w:pPr>
      <w:r>
        <w:rPr>
          <w:rFonts w:ascii="Times New Roman"/>
          <w:b w:val="false"/>
          <w:i w:val="false"/>
          <w:color w:val="000000"/>
          <w:sz w:val="28"/>
        </w:rPr>
        <w:t xml:space="preserve">
      босатылғаннан кейін көрсетілген тұрақты тұру орынға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ІІО-ға есепке тұруға міндеттенемін.</w:t>
      </w:r>
    </w:p>
    <w:p>
      <w:pPr>
        <w:spacing w:after="0"/>
        <w:ind w:left="0"/>
        <w:jc w:val="both"/>
      </w:pPr>
      <w:r>
        <w:rPr>
          <w:rFonts w:ascii="Times New Roman"/>
          <w:b w:val="false"/>
          <w:i w:val="false"/>
          <w:color w:val="000000"/>
          <w:sz w:val="28"/>
        </w:rPr>
        <w:t xml:space="preserve">
      20___ жылғы "____" 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54"/>
    <w:p>
      <w:pPr>
        <w:spacing w:after="0"/>
        <w:ind w:left="0"/>
        <w:jc w:val="left"/>
      </w:pPr>
      <w:r>
        <w:rPr>
          <w:rFonts w:ascii="Times New Roman"/>
          <w:b/>
          <w:i w:val="false"/>
          <w:color w:val="000000"/>
        </w:rPr>
        <w:t xml:space="preserve"> Тапсырма жоспары</w:t>
      </w:r>
    </w:p>
    <w:bookmarkEnd w:id="54"/>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негізі: ____ (сілтеме)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Тапсырманың жарамдылық мерзімі І__І__І І__І__І І__І__І__І__І дейін </w:t>
      </w:r>
    </w:p>
    <w:p>
      <w:pPr>
        <w:spacing w:after="0"/>
        <w:ind w:left="0"/>
        <w:jc w:val="both"/>
      </w:pPr>
      <w:r>
        <w:rPr>
          <w:rFonts w:ascii="Times New Roman"/>
          <w:b w:val="false"/>
          <w:i w:val="false"/>
          <w:color w:val="000000"/>
          <w:sz w:val="28"/>
        </w:rPr>
        <w:t>
      (аяқталу күні) (күні) (айы) (жылы)</w:t>
      </w:r>
    </w:p>
    <w:p>
      <w:pPr>
        <w:spacing w:after="0"/>
        <w:ind w:left="0"/>
        <w:jc w:val="both"/>
      </w:pPr>
      <w:r>
        <w:rPr>
          <w:rFonts w:ascii="Times New Roman"/>
          <w:b w:val="false"/>
          <w:i w:val="false"/>
          <w:color w:val="000000"/>
          <w:sz w:val="28"/>
        </w:rPr>
        <w:t xml:space="preserve">
      Тегі кириллица______________________________________ </w:t>
      </w:r>
    </w:p>
    <w:p>
      <w:pPr>
        <w:spacing w:after="0"/>
        <w:ind w:left="0"/>
        <w:jc w:val="both"/>
      </w:pPr>
      <w:r>
        <w:rPr>
          <w:rFonts w:ascii="Times New Roman"/>
          <w:b w:val="false"/>
          <w:i w:val="false"/>
          <w:color w:val="000000"/>
          <w:sz w:val="28"/>
        </w:rPr>
        <w:t xml:space="preserve">
      латынша ______________________________________ фотоның </w:t>
      </w:r>
    </w:p>
    <w:p>
      <w:pPr>
        <w:spacing w:after="0"/>
        <w:ind w:left="0"/>
        <w:jc w:val="both"/>
      </w:pPr>
      <w:r>
        <w:rPr>
          <w:rFonts w:ascii="Times New Roman"/>
          <w:b w:val="false"/>
          <w:i w:val="false"/>
          <w:color w:val="000000"/>
          <w:sz w:val="28"/>
        </w:rPr>
        <w:t xml:space="preserve">
      Аты кириллица _____________________________________ орны </w:t>
      </w:r>
    </w:p>
    <w:p>
      <w:pPr>
        <w:spacing w:after="0"/>
        <w:ind w:left="0"/>
        <w:jc w:val="both"/>
      </w:pPr>
      <w:r>
        <w:rPr>
          <w:rFonts w:ascii="Times New Roman"/>
          <w:b w:val="false"/>
          <w:i w:val="false"/>
          <w:color w:val="000000"/>
          <w:sz w:val="28"/>
        </w:rPr>
        <w:t xml:space="preserve">
      латынша ______________________________________ </w:t>
      </w:r>
    </w:p>
    <w:p>
      <w:pPr>
        <w:spacing w:after="0"/>
        <w:ind w:left="0"/>
        <w:jc w:val="both"/>
      </w:pPr>
      <w:r>
        <w:rPr>
          <w:rFonts w:ascii="Times New Roman"/>
          <w:b w:val="false"/>
          <w:i w:val="false"/>
          <w:color w:val="000000"/>
          <w:sz w:val="28"/>
        </w:rPr>
        <w:t xml:space="preserve">
      Әкесінің аты кириллица ______________________________ </w:t>
      </w:r>
    </w:p>
    <w:p>
      <w:pPr>
        <w:spacing w:after="0"/>
        <w:ind w:left="0"/>
        <w:jc w:val="both"/>
      </w:pPr>
      <w:r>
        <w:rPr>
          <w:rFonts w:ascii="Times New Roman"/>
          <w:b w:val="false"/>
          <w:i w:val="false"/>
          <w:color w:val="000000"/>
          <w:sz w:val="28"/>
        </w:rPr>
        <w:t>
      латынша ______________________________________</w:t>
      </w:r>
    </w:p>
    <w:p>
      <w:pPr>
        <w:spacing w:after="0"/>
        <w:ind w:left="0"/>
        <w:jc w:val="both"/>
      </w:pPr>
      <w:r>
        <w:rPr>
          <w:rFonts w:ascii="Times New Roman"/>
          <w:b w:val="false"/>
          <w:i w:val="false"/>
          <w:color w:val="000000"/>
          <w:sz w:val="28"/>
        </w:rPr>
        <w:t xml:space="preserve">
      Туған күні І__І__І І__І__І І__І__І__І__І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Жынысы 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(облысы, елді мекені) </w:t>
      </w:r>
    </w:p>
    <w:p>
      <w:pPr>
        <w:spacing w:after="0"/>
        <w:ind w:left="0"/>
        <w:jc w:val="both"/>
      </w:pP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Адам туралы қосымша деректер: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Табылған жағдайда кімге хабарлау керек: 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Жұмыстан тыс уақытта: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Процестік сипаттағы қандай шараларды жүргізу қажет: 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Кім санкциялады: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Бастамашы: ______________________________________________________ </w:t>
      </w:r>
    </w:p>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 мекемесі)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(тегі, аты-жөні) (кезекшінің телефон нөмірі)</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w:t>
            </w:r>
            <w:r>
              <w:br/>
            </w:r>
            <w:r>
              <w:rPr>
                <w:rFonts w:ascii="Times New Roman"/>
                <w:b w:val="false"/>
                <w:i w:val="false"/>
                <w:color w:val="000000"/>
                <w:sz w:val="20"/>
              </w:rPr>
              <w:t>орындарынан босатылған</w:t>
            </w:r>
            <w:r>
              <w:br/>
            </w:r>
            <w:r>
              <w:rPr>
                <w:rFonts w:ascii="Times New Roman"/>
                <w:b w:val="false"/>
                <w:i w:val="false"/>
                <w:color w:val="000000"/>
                <w:sz w:val="20"/>
              </w:rPr>
              <w:t>адамдарды есепке алуды</w:t>
            </w:r>
            <w:r>
              <w:br/>
            </w:r>
            <w:r>
              <w:rPr>
                <w:rFonts w:ascii="Times New Roman"/>
                <w:b w:val="false"/>
                <w:i w:val="false"/>
                <w:color w:val="000000"/>
                <w:sz w:val="20"/>
              </w:rPr>
              <w:t>жүзеге асыру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бөліністерінің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55"/>
    <w:p>
      <w:pPr>
        <w:spacing w:after="0"/>
        <w:ind w:left="0"/>
        <w:jc w:val="left"/>
      </w:pPr>
      <w:r>
        <w:rPr>
          <w:rFonts w:ascii="Times New Roman"/>
          <w:b/>
          <w:i w:val="false"/>
          <w:color w:val="000000"/>
        </w:rPr>
        <w:t xml:space="preserve"> Қазақстан Республикасы ІІМ ААО-ның анықталған бастамашыл сәйкестіктері бойынша алынған хабарламалар туралы мәліметтер</w:t>
      </w:r>
    </w:p>
    <w:bookmarkEnd w:id="55"/>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жеріне келмеген адамдарға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есебінде тұрған адамдарға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АБ-дан "Бастамашыл сұрау салулар" БДБ сәйкестіктері бойынша аумақтық ПД-ға келіп түскен хабарламалар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"ТЖ-билеттер"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қадағалаудың бұзушылықтары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ҚК-нің 431-бабы бойынша СДТБТ-ге материалдардың тіркелгені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шектеу белгіленген бұзушылықтардың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алып тасталды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енгізу және есепке қою туралы қабылданған шешім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қаулысының жойылуына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w:t>
      </w:r>
    </w:p>
    <w:bookmarkStart w:name="z64" w:id="56"/>
    <w:p>
      <w:pPr>
        <w:spacing w:after="0"/>
        <w:ind w:left="0"/>
        <w:jc w:val="left"/>
      </w:pPr>
      <w:r>
        <w:rPr>
          <w:rFonts w:ascii="Times New Roman"/>
          <w:b/>
          <w:i w:val="false"/>
          <w:color w:val="000000"/>
        </w:rPr>
        <w:t xml:space="preserve"> ҚАЖ мекемелерінде жазасын өтеп жатқан шетелдіктер мен азаматтығы жоқ адамдардың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немесе ұлттық паспортының (азаматтығы жоқ адамның куәлігі)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ұлттық паспортының (азаматтығы жоқ адамның куәлігі)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ықтиярхаттың № (егер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босату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мүмкін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Талап-арыздың болуы (талап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