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6a2c" w14:textId="0616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ауданы әкімдігінің 2015 жылғы 2 қарашадағы № 459 қаулысы. Оңтүстік Қазақстан облысының Әділет департаментінде 2015 жылғы 30 қарашада № 3445 болып тіркелді. Күші жойылды - Оңтүстік Қазақстан облысы Бәйдібек ауданы әкімдігінің 2016 жылғы 29 наурыздағы № 65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Бәйдібек ауданы әкімдігінің 29.03.2016 № 65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"Автомобиль көлiгi туралы" Қазақстан Республикасының 2003 жылғы 4 шiлдедегi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"Қазақстан Республикасындағы жергiлiктi мемлекеттiк басқару және өзiн-өзi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Бәйдібек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Бәйдібек ауданының шалғайдағы елдi мекендерінде тұратын балаларды жалпы бiлiм беретiн мектептерге тасымалдаудың схемасы мен </w:t>
      </w:r>
      <w:r>
        <w:rPr>
          <w:rFonts w:ascii="Times New Roman"/>
          <w:b w:val="false"/>
          <w:i w:val="false"/>
          <w:color w:val="000000"/>
          <w:sz w:val="28"/>
        </w:rPr>
        <w:t>тәртібі</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Н.Айтбековке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А.Темір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459 қаулысына № 1 қосымша</w:t>
            </w:r>
          </w:p>
        </w:tc>
      </w:tr>
    </w:tbl>
    <w:p>
      <w:pPr>
        <w:spacing w:after="0"/>
        <w:ind w:left="0"/>
        <w:jc w:val="left"/>
      </w:pPr>
      <w:r>
        <w:rPr>
          <w:rFonts w:ascii="Times New Roman"/>
          <w:b/>
          <w:i w:val="false"/>
          <w:color w:val="000000"/>
        </w:rPr>
        <w:t xml:space="preserve"> Түйетас елді мекенінде тұратын балаларды Амансай ауылындағы "Домалақ ана" жалпы орта мектебіне тасымалдау схемасы</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3152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289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459 қаулысына № 2 қосымша</w:t>
            </w:r>
          </w:p>
        </w:tc>
      </w:tr>
    </w:tbl>
    <w:p>
      <w:pPr>
        <w:spacing w:after="0"/>
        <w:ind w:left="0"/>
        <w:jc w:val="left"/>
      </w:pPr>
      <w:r>
        <w:rPr>
          <w:rFonts w:ascii="Times New Roman"/>
          <w:b/>
          <w:i w:val="false"/>
          <w:color w:val="000000"/>
        </w:rPr>
        <w:t xml:space="preserve"> Алғабас және Жұлдыз ауылдарында тұратын балаларды Майбұлақ ауылындағы "Майбұлақ" жалпы орта мектебіне тасымалдау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882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459 қаулысына № 3 қосымша</w:t>
            </w:r>
          </w:p>
        </w:tc>
      </w:tr>
    </w:tbl>
    <w:p>
      <w:pPr>
        <w:spacing w:after="0"/>
        <w:ind w:left="0"/>
        <w:jc w:val="left"/>
      </w:pPr>
      <w:r>
        <w:rPr>
          <w:rFonts w:ascii="Times New Roman"/>
          <w:b/>
          <w:i w:val="false"/>
          <w:color w:val="000000"/>
        </w:rPr>
        <w:t xml:space="preserve"> Жамбыл ауылдық округі Қызылжар ауылында тұратын балаларды Төрткүл ауылдық округі Қызылжар ауылындағы "Қызылжар" жалпы орта мектебіне тасымалдау 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08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ауданы 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459 қаулысына № 4 қосымша</w:t>
            </w:r>
          </w:p>
        </w:tc>
      </w:tr>
    </w:tbl>
    <w:bookmarkStart w:name="z9" w:id="0"/>
    <w:p>
      <w:pPr>
        <w:spacing w:after="0"/>
        <w:ind w:left="0"/>
        <w:jc w:val="left"/>
      </w:pPr>
      <w:r>
        <w:rPr>
          <w:rFonts w:ascii="Times New Roman"/>
          <w:b/>
          <w:i w:val="false"/>
          <w:color w:val="000000"/>
        </w:rPr>
        <w:t xml:space="preserve"> Бәйдібек ауданының шалғай елдi мекендерде тұратын балаларды жалпы бiлiм беретiн мектептерге тасымалдаудың тәртiбi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Бәйдібек ауданының шалғай елдi мекендерде тұратын балаларды жалпы бiлiм беретiн мектептерге тасымалдаудың осы тәртiбi (бұдан әрi–</w:t>
      </w:r>
      <w:r>
        <w:rPr>
          <w:rFonts w:ascii="Times New Roman"/>
          <w:b w:val="false"/>
          <w:i w:val="false"/>
          <w:color w:val="000000"/>
          <w:sz w:val="28"/>
        </w:rPr>
        <w:t>Тәртiп</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2003 жылғы 4 шiлдедегi "Автомобиль көлiгi туралы" Заңының 14–бабының </w:t>
      </w:r>
      <w:r>
        <w:rPr>
          <w:rFonts w:ascii="Times New Roman"/>
          <w:b w:val="false"/>
          <w:i w:val="false"/>
          <w:color w:val="000000"/>
          <w:sz w:val="28"/>
        </w:rPr>
        <w:t>3 тармағының</w:t>
      </w:r>
      <w:r>
        <w:rPr>
          <w:rFonts w:ascii="Times New Roman"/>
          <w:b w:val="false"/>
          <w:i w:val="false"/>
          <w:color w:val="000000"/>
          <w:sz w:val="28"/>
        </w:rPr>
        <w:t xml:space="preserve"> 3-1) тармақшасына сәйкес әзiрленген.</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бөлiгiнде қойылатын талаптар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3. Егер:</w:t>
      </w:r>
      <w:r>
        <w:br/>
      </w:r>
      <w:r>
        <w:rPr>
          <w:rFonts w:ascii="Times New Roman"/>
          <w:b w:val="false"/>
          <w:i w:val="false"/>
          <w:color w:val="000000"/>
          <w:sz w:val="28"/>
        </w:rPr>
        <w:t>
      1) автомобиль жолдарының өткiзу қабiлетi белгiлi бiр маршруттар бойынша автобустардың тұрақты қозғалысын жүзеге асыруға мүмкiндiк берсе;</w:t>
      </w:r>
      <w:r>
        <w:br/>
      </w:r>
      <w:r>
        <w:rPr>
          <w:rFonts w:ascii="Times New Roman"/>
          <w:b w:val="false"/>
          <w:i w:val="false"/>
          <w:color w:val="000000"/>
          <w:sz w:val="28"/>
        </w:rPr>
        <w:t>
      2) автомобиль жолдарының жай-күйi және оларды жайластыру жол қозғалысы қауiпсiздiгiнiң талаптарына сәйкес келсе, балаларды тұрақты тасымалдаудың маршруттары ұйымдастырылуы мүмкiн.</w:t>
      </w:r>
      <w:r>
        <w:br/>
      </w:r>
      <w:r>
        <w:rPr>
          <w:rFonts w:ascii="Times New Roman"/>
          <w:b w:val="false"/>
          <w:i w:val="false"/>
          <w:color w:val="000000"/>
          <w:sz w:val="28"/>
        </w:rPr>
        <w:t>
      </w:t>
      </w:r>
      <w:r>
        <w:rPr>
          <w:rFonts w:ascii="Times New Roman"/>
          <w:b w:val="false"/>
          <w:i w:val="false"/>
          <w:color w:val="000000"/>
          <w:sz w:val="28"/>
        </w:rPr>
        <w:t>4. Балаларды тасымалдауға мынандай тасымалдаушылар жiберiледi:</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xml:space="preserve">
      3) соңғы жылдары еңбек тәртiбiн және "Жол жүрiсi </w:t>
      </w:r>
      <w:r>
        <w:rPr>
          <w:rFonts w:ascii="Times New Roman"/>
          <w:b w:val="false"/>
          <w:i w:val="false"/>
          <w:color w:val="000000"/>
          <w:sz w:val="28"/>
        </w:rPr>
        <w:t>қағидаларын</w:t>
      </w:r>
      <w:r>
        <w:rPr>
          <w:rFonts w:ascii="Times New Roman"/>
          <w:b w:val="false"/>
          <w:i w:val="false"/>
          <w:color w:val="000000"/>
          <w:sz w:val="28"/>
        </w:rPr>
        <w:t xml:space="preserve">, Көлiк құралдарын пайдалануға рұқсат беру жөнiндегi негiзгi ережелердi, көлiгi арнайы жарық және дыбыс сигналдарымен жабдықталуға және арнайы түстi-графикалық схемалар бойынша боялуға тиiс жедел және арнайы қызметтер тiзбесiн бекiту туралы" Қазақстан Республикасы Үкiметiнiң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бекiтiлген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6. Автобустарда қол жүгiн қоятын бөлiмшеден тыс орында жүктi, оның iшiнде қол жүгiн тасымалдауға рұқсат етiлмейдi.</w:t>
      </w:r>
      <w:r>
        <w:br/>
      </w:r>
      <w:r>
        <w:rPr>
          <w:rFonts w:ascii="Times New Roman"/>
          <w:b w:val="false"/>
          <w:i w:val="false"/>
          <w:color w:val="000000"/>
          <w:sz w:val="28"/>
        </w:rPr>
        <w:t>
      </w:t>
      </w:r>
      <w:r>
        <w:rPr>
          <w:rFonts w:ascii="Times New Roman"/>
          <w:b w:val="false"/>
          <w:i w:val="false"/>
          <w:color w:val="000000"/>
          <w:sz w:val="28"/>
        </w:rPr>
        <w:t>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8. Балаларды тасымалдау осы тәртiптiң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xml:space="preserve">10. Балалардың ұйымдастырылған топтарын тасымалдауды қамтамасыз ететiн тасымалдаушы "Автомобиль көлiгi туралы" 2003 жылғы 4 шiлдедегi Қазақстан Республикасының Заңы 13-бабының </w:t>
      </w:r>
      <w:r>
        <w:rPr>
          <w:rFonts w:ascii="Times New Roman"/>
          <w:b w:val="false"/>
          <w:i w:val="false"/>
          <w:color w:val="000000"/>
          <w:sz w:val="28"/>
        </w:rPr>
        <w:t>23-6)-тармақшасына</w:t>
      </w:r>
      <w:r>
        <w:rPr>
          <w:rFonts w:ascii="Times New Roman"/>
          <w:b w:val="false"/>
          <w:i w:val="false"/>
          <w:color w:val="000000"/>
          <w:sz w:val="28"/>
        </w:rPr>
        <w:t xml:space="preserve"> сәйкес автомобиль көлiгi саласында басшылықты жүзеге асыратын уәкiлеттi органмен бекiтiлетiн Жүргiзушiлердiң еңбегi мен тынығуын ұйымдастыру, сондай-ақ тахографтарды қолдану қағидалары талаптарын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11. Автомобиль көлiгiмен балаларды тасымалдау (экскурсиялық және туристiктен басқа) жолда 4 сағаттан артық болған кезiнде және басқа көлiктермен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Автокөлiк құралдарына қойылатын талаптар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Балаларды тасымалдауға Қазақстан Республикасының заңнамасының талаптарына сәйкес техникалық тексеруден өткен автокөлiк құралдары жiберiледi. Бұл ретте автобустардың конструкциясы мен техникалық жағдайы тиiстi стандарттардың талаптарына сай болуы қажет.</w:t>
      </w:r>
      <w:r>
        <w:br/>
      </w:r>
      <w:r>
        <w:rPr>
          <w:rFonts w:ascii="Times New Roman"/>
          <w:b w:val="false"/>
          <w:i w:val="false"/>
          <w:color w:val="000000"/>
          <w:sz w:val="28"/>
        </w:rPr>
        <w:t>
      Балаларды тасымалдауға арналған автобустардың кемiнде екi есiктерiнiң және мемлекеттiк санитариялық-эпидемиологиялық қадағалау объектiлерiнiң халықтың санитариялық-эпидемиологиялық саламаттылығы саласындағғы нормативтiк құқықтық актiлерге, гигиеналық нормативтерге және (немесе) техникалық регламенттерге сәйкестiгiн (сәйкес еместiгiн) куәландыратын құжатының болуы, сондай-ақ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w:t>
      </w:r>
      <w:r>
        <w:rPr>
          <w:rFonts w:ascii="Times New Roman"/>
          <w:b w:val="false"/>
          <w:i w:val="false"/>
          <w:color w:val="000000"/>
          <w:sz w:val="28"/>
        </w:rPr>
        <w:t>13. Балаларды тасымалдауға пайдаланатын автобустарда, шағын автобустарда мыналар болуы тиiс:</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14. Балаларды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15. Сыртқы кузовты жуу аусымнан кейiн өткiзiледi.</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Балаларды тасымалдау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Балаларды тасымалдау техникалық жағдайы автомобиль көлiгiмен жолаушылар мен багажды тасымалдау қағидасының талаптарына жауап беретiн,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17.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18.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19.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20.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w:t>
      </w:r>
      <w:r>
        <w:rPr>
          <w:rFonts w:ascii="Times New Roman"/>
          <w:b w:val="false"/>
          <w:i w:val="false"/>
          <w:color w:val="000000"/>
          <w:sz w:val="28"/>
        </w:rPr>
        <w:t>21.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22.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берiлмейдi.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23.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24.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w:t>
      </w:r>
      <w:r>
        <w:br/>
      </w:r>
      <w:r>
        <w:rPr>
          <w:rFonts w:ascii="Times New Roman"/>
          <w:b w:val="false"/>
          <w:i w:val="false"/>
          <w:color w:val="000000"/>
          <w:sz w:val="28"/>
        </w:rPr>
        <w:t>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25.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26.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