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6ba4" w14:textId="de56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атқарушы органдарының "Б" корпусындағы әкімшілік мемлекеттік қызметшілердің қызметін жыл сайын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21 мамырдағы № 150/5 қаулысы. Павлодар облысының Әділет департаментінде 2015 жылғы 25 маусымда № 4542 болып тіркелді. Күші жойылды - Павлодар облысы Шарбақты аудандық әкімдігінің 2016 жылғы 5 қаңтардағы N 1/1 қаулысымен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әкімдігінің 05.01.2016 N 1/1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Шарбақты ауданы әкімдігі атқарушы органдарының "Б" корпусындағы әкімшілік мемлекеттік қызметшілердің қызметін жыл сайын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"Шарбақты ауданы әкімінің аппараты" мемлекеттік мекемесінің басшысы заңнамада белгіленген тәртіпте:</w:t>
      </w:r>
      <w:r>
        <w:br/>
      </w:r>
      <w:r>
        <w:rPr>
          <w:rFonts w:ascii="Times New Roman"/>
          <w:b w:val="false"/>
          <w:i w:val="false"/>
          <w:color w:val="000000"/>
          <w:sz w:val="28"/>
        </w:rPr>
        <w:t>
      осы қаулыны аумақтық әділет органында мемлекеттік тіркеуден өткізуді;</w:t>
      </w:r>
      <w:r>
        <w:br/>
      </w:r>
      <w:r>
        <w:rPr>
          <w:rFonts w:ascii="Times New Roman"/>
          <w:b w:val="false"/>
          <w:i w:val="false"/>
          <w:color w:val="000000"/>
          <w:sz w:val="28"/>
        </w:rPr>
        <w:t>
      осы қаулыны аумақтық әділет органында мемлекеттік тіркеуден өткізгеннен кейін күнтізбелік он күн мерзімінде бұқаралық ақпарат құралдарында ресми түрде жариялауға жіберудқамтамасыз етсін.</w:t>
      </w:r>
      <w:r>
        <w:br/>
      </w:r>
      <w:r>
        <w:rPr>
          <w:rFonts w:ascii="Times New Roman"/>
          <w:b w:val="false"/>
          <w:i w:val="false"/>
          <w:color w:val="000000"/>
          <w:sz w:val="28"/>
        </w:rPr>
        <w:t>
      </w:t>
      </w:r>
      <w:r>
        <w:rPr>
          <w:rFonts w:ascii="Times New Roman"/>
          <w:b w:val="false"/>
          <w:i w:val="false"/>
          <w:color w:val="000000"/>
          <w:sz w:val="28"/>
        </w:rPr>
        <w:t>3. Осы әдістеменің орындалуын бақылау аудан әкімінің аппарат басшысының міндетін атқарушы Марат Қамзаұлы Ақтаевқа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150/5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Шарбақты ауданы әкімдігі атқарушы органдарының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Шарбақты ауданы әкімдігі атқарушы органдарының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xml:space="preserve">
      1) қызметшінің тікелей басшысының бағалауы; </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Шарбақты ауданы әкімі аппаратының басшысы болып табылады.</w:t>
      </w:r>
      <w:r>
        <w:br/>
      </w:r>
      <w:r>
        <w:rPr>
          <w:rFonts w:ascii="Times New Roman"/>
          <w:b w:val="false"/>
          <w:i w:val="false"/>
          <w:color w:val="000000"/>
          <w:sz w:val="28"/>
        </w:rPr>
        <w:t xml:space="preserve">
      Комиссия хатшысы Шарбақты ауданы әкімі аппаратының персоналды басқару қызметінің (бұдан әрі - персоналды басқару қызметі) қызметкері болып табылады. Комиссия хатшысы дауыс беруге қатыспайды. </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 </w:t>
      </w:r>
      <w:r>
        <w:br/>
      </w:r>
      <w:r>
        <w:rPr>
          <w:rFonts w:ascii="Times New Roman"/>
          <w:b w:val="false"/>
          <w:i w:val="false"/>
          <w:color w:val="000000"/>
          <w:sz w:val="28"/>
        </w:rPr>
        <w:t xml:space="preserve">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Персоналды басқару қызметі Комиссияның отырысына мына құжаттарды: </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2)г персоналды басқару бөлімі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басшысы</w:t>
      </w:r>
      <w:r>
        <w:br/>
      </w:r>
      <w:r>
        <w:rPr>
          <w:rFonts w:ascii="Times New Roman"/>
          <w:b w:val="false"/>
          <w:i w:val="false"/>
          <w:color w:val="000000"/>
          <w:sz w:val="28"/>
        </w:rPr>
        <w:t>қызметші Т.А.Ә. ___________________            Т.А.Ә.________________________</w:t>
      </w:r>
      <w:r>
        <w:br/>
      </w:r>
      <w:r>
        <w:rPr>
          <w:rFonts w:ascii="Times New Roman"/>
          <w:b w:val="false"/>
          <w:i w:val="false"/>
          <w:color w:val="000000"/>
          <w:sz w:val="28"/>
        </w:rPr>
        <w:t>
      күні ____________________________            күні__________________________</w:t>
      </w:r>
      <w:r>
        <w:br/>
      </w:r>
      <w:r>
        <w:rPr>
          <w:rFonts w:ascii="Times New Roman"/>
          <w:b w:val="false"/>
          <w:i w:val="false"/>
          <w:color w:val="000000"/>
          <w:sz w:val="28"/>
        </w:rPr>
        <w:t>
      қолы ___________________________            қолы__________________________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_______________________Күні:</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төрағасы:_______________________ Күні:</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